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732" w:rsidRPr="002B50C0" w:rsidRDefault="002A2732" w:rsidP="002A2732">
      <w:pPr>
        <w:pStyle w:val="Legenda"/>
        <w:framePr w:hSpace="181" w:wrap="around" w:vAnchor="text" w:hAnchor="page" w:x="1470" w:y="-111"/>
        <w:suppressOverlap/>
        <w:jc w:val="center"/>
      </w:pPr>
      <w:r>
        <w:t>R</w:t>
      </w:r>
      <w:r w:rsidRPr="002B50C0">
        <w:t xml:space="preserve">aport z postępu rzeczowo-finansowego projektu informatycznego </w:t>
      </w:r>
      <w:r>
        <w:br/>
      </w:r>
      <w:r w:rsidRPr="002B50C0">
        <w:t xml:space="preserve">za </w:t>
      </w:r>
      <w:r>
        <w:t xml:space="preserve">I kwartał 2020 </w:t>
      </w:r>
      <w:r w:rsidRPr="002B50C0">
        <w:t>roku</w:t>
      </w:r>
    </w:p>
    <w:p w:rsidR="008A332F" w:rsidRPr="002B50C0" w:rsidRDefault="003C7325" w:rsidP="002A2732">
      <w:pPr>
        <w:spacing w:after="360"/>
        <w:ind w:firstLine="708"/>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3085"/>
        <w:gridCol w:w="6202"/>
      </w:tblGrid>
      <w:tr w:rsidR="00CA516B" w:rsidRPr="002B50C0"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F2008A" w:rsidP="004E3B46">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C132CA" w:rsidRDefault="00FC7C50" w:rsidP="004E3B46">
            <w:pPr>
              <w:spacing w:after="120" w:line="240" w:lineRule="auto"/>
              <w:rPr>
                <w:rFonts w:ascii="Arial" w:hAnsi="Arial" w:cs="Arial"/>
                <w:i/>
                <w:sz w:val="20"/>
                <w:szCs w:val="20"/>
              </w:rPr>
            </w:pPr>
            <w:r w:rsidRPr="00C132CA">
              <w:rPr>
                <w:rFonts w:ascii="Arial" w:hAnsi="Arial" w:cs="Arial"/>
                <w:sz w:val="20"/>
              </w:rPr>
              <w:t>Syst</w:t>
            </w:r>
            <w:r w:rsidR="003321AF" w:rsidRPr="00C132CA">
              <w:rPr>
                <w:rFonts w:ascii="Arial" w:hAnsi="Arial" w:cs="Arial"/>
                <w:sz w:val="20"/>
              </w:rPr>
              <w:t>em Informacyjny o Instalacjach w</w:t>
            </w:r>
            <w:r w:rsidRPr="00C132CA">
              <w:rPr>
                <w:rFonts w:ascii="Arial" w:hAnsi="Arial" w:cs="Arial"/>
                <w:sz w:val="20"/>
              </w:rPr>
              <w:t>ytwar</w:t>
            </w:r>
            <w:r w:rsidR="003321AF" w:rsidRPr="00C132CA">
              <w:rPr>
                <w:rFonts w:ascii="Arial" w:hAnsi="Arial" w:cs="Arial"/>
                <w:sz w:val="20"/>
              </w:rPr>
              <w:t xml:space="preserve">zających Promieniowanie </w:t>
            </w:r>
            <w:proofErr w:type="spellStart"/>
            <w:r w:rsidR="003321AF" w:rsidRPr="00C132CA">
              <w:rPr>
                <w:rFonts w:ascii="Arial" w:hAnsi="Arial" w:cs="Arial"/>
                <w:sz w:val="20"/>
              </w:rPr>
              <w:t>ElektroM</w:t>
            </w:r>
            <w:r w:rsidRPr="00C132CA">
              <w:rPr>
                <w:rFonts w:ascii="Arial" w:hAnsi="Arial" w:cs="Arial"/>
                <w:sz w:val="20"/>
              </w:rPr>
              <w:t>agnetyczne</w:t>
            </w:r>
            <w:proofErr w:type="spellEnd"/>
            <w:r w:rsidRPr="00C132CA">
              <w:rPr>
                <w:rFonts w:ascii="Arial" w:hAnsi="Arial" w:cs="Arial"/>
                <w:sz w:val="20"/>
              </w:rPr>
              <w:t xml:space="preserve"> (SI2PEM)</w:t>
            </w:r>
          </w:p>
        </w:tc>
      </w:tr>
      <w:tr w:rsidR="00CA516B" w:rsidRPr="002B50C0"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4E3B46">
            <w:pPr>
              <w:spacing w:after="120" w:line="240" w:lineRule="auto"/>
              <w:rPr>
                <w:rFonts w:ascii="Arial" w:hAnsi="Arial" w:cs="Arial"/>
                <w:b/>
                <w:sz w:val="24"/>
                <w:szCs w:val="24"/>
              </w:rPr>
            </w:pPr>
            <w:r w:rsidRPr="008A332F">
              <w:rPr>
                <w:rFonts w:ascii="Arial" w:hAnsi="Arial" w:cs="Arial"/>
                <w:b/>
                <w:sz w:val="24"/>
                <w:szCs w:val="24"/>
              </w:rPr>
              <w:t>Wnioskodawca</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C132CA" w:rsidRDefault="009D482C" w:rsidP="00115B1A">
            <w:pPr>
              <w:spacing w:after="120" w:line="240" w:lineRule="auto"/>
              <w:rPr>
                <w:rFonts w:ascii="Arial" w:hAnsi="Arial" w:cs="Arial"/>
                <w:sz w:val="20"/>
                <w:szCs w:val="20"/>
              </w:rPr>
            </w:pPr>
            <w:r w:rsidRPr="00C132CA">
              <w:rPr>
                <w:rFonts w:ascii="Arial" w:hAnsi="Arial" w:cs="Arial"/>
                <w:sz w:val="20"/>
                <w:szCs w:val="20"/>
              </w:rPr>
              <w:t>Minister Cyfryzacji</w:t>
            </w:r>
          </w:p>
        </w:tc>
      </w:tr>
      <w:tr w:rsidR="00CA516B" w:rsidRPr="0030196F"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725708" w:rsidRDefault="00CA516B" w:rsidP="004E3B46">
            <w:pPr>
              <w:spacing w:after="120" w:line="240" w:lineRule="auto"/>
              <w:rPr>
                <w:rFonts w:ascii="Arial" w:hAnsi="Arial" w:cs="Arial"/>
                <w:b/>
                <w:sz w:val="24"/>
                <w:szCs w:val="24"/>
              </w:rPr>
            </w:pPr>
            <w:r w:rsidRPr="00725708">
              <w:rPr>
                <w:rFonts w:ascii="Arial" w:hAnsi="Arial" w:cs="Arial"/>
                <w:b/>
                <w:sz w:val="24"/>
                <w:szCs w:val="24"/>
              </w:rPr>
              <w:t>Beneficjent</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C132CA" w:rsidRDefault="009D482C" w:rsidP="004E3B46">
            <w:pPr>
              <w:spacing w:after="120" w:line="240" w:lineRule="auto"/>
              <w:rPr>
                <w:rFonts w:ascii="Arial" w:hAnsi="Arial" w:cs="Arial"/>
                <w:sz w:val="20"/>
                <w:szCs w:val="20"/>
              </w:rPr>
            </w:pPr>
            <w:r w:rsidRPr="00C132CA">
              <w:rPr>
                <w:rFonts w:ascii="Arial" w:hAnsi="Arial" w:cs="Arial"/>
                <w:sz w:val="20"/>
                <w:szCs w:val="20"/>
              </w:rPr>
              <w:t>Instytut Łączności – Państwowy Instytut Badawczy</w:t>
            </w:r>
            <w:r w:rsidR="004E3B46" w:rsidRPr="00C132CA">
              <w:rPr>
                <w:rFonts w:ascii="Arial" w:hAnsi="Arial" w:cs="Arial"/>
                <w:sz w:val="20"/>
                <w:szCs w:val="20"/>
              </w:rPr>
              <w:t xml:space="preserve"> </w:t>
            </w:r>
          </w:p>
        </w:tc>
      </w:tr>
      <w:tr w:rsidR="00CA516B" w:rsidRPr="002B50C0"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8A332F" w:rsidP="004E3B46">
            <w:pPr>
              <w:spacing w:after="120" w:line="240" w:lineRule="auto"/>
              <w:rPr>
                <w:rFonts w:ascii="Arial" w:hAnsi="Arial" w:cs="Arial"/>
                <w:b/>
                <w:sz w:val="24"/>
                <w:szCs w:val="24"/>
              </w:rPr>
            </w:pPr>
            <w:r>
              <w:rPr>
                <w:rFonts w:ascii="Arial" w:hAnsi="Arial" w:cs="Arial"/>
                <w:b/>
                <w:sz w:val="24"/>
                <w:szCs w:val="24"/>
              </w:rPr>
              <w:t>Partnerzy</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C132CA" w:rsidRDefault="009D482C" w:rsidP="004E3B46">
            <w:pPr>
              <w:spacing w:after="120" w:line="240" w:lineRule="auto"/>
              <w:rPr>
                <w:rFonts w:ascii="Arial" w:hAnsi="Arial" w:cs="Arial"/>
                <w:sz w:val="20"/>
                <w:szCs w:val="20"/>
              </w:rPr>
            </w:pPr>
            <w:r w:rsidRPr="00C132CA">
              <w:rPr>
                <w:rFonts w:ascii="Arial" w:hAnsi="Arial" w:cs="Arial"/>
                <w:sz w:val="20"/>
                <w:szCs w:val="20"/>
              </w:rPr>
              <w:t>Ministerstwo Cyfryzacji</w:t>
            </w:r>
          </w:p>
        </w:tc>
      </w:tr>
      <w:tr w:rsidR="00CA516B" w:rsidRPr="002B50C0"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4E3B46">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C132CA" w:rsidRDefault="00FC7C50" w:rsidP="004E3B46">
            <w:pPr>
              <w:spacing w:after="120" w:line="240" w:lineRule="auto"/>
              <w:rPr>
                <w:rFonts w:ascii="Arial" w:hAnsi="Arial" w:cs="Arial"/>
                <w:sz w:val="20"/>
              </w:rPr>
            </w:pPr>
            <w:r w:rsidRPr="00C132CA">
              <w:rPr>
                <w:rFonts w:ascii="Arial" w:hAnsi="Arial" w:cs="Arial"/>
                <w:sz w:val="20"/>
              </w:rPr>
              <w:t>Działanie 2.1 „Wysoka dostępność i jakość e-usług publicznych” w</w:t>
            </w:r>
            <w:r w:rsidR="004E3B46" w:rsidRPr="00C132CA">
              <w:rPr>
                <w:rFonts w:ascii="Arial" w:hAnsi="Arial" w:cs="Arial"/>
                <w:sz w:val="20"/>
              </w:rPr>
              <w:t> </w:t>
            </w:r>
            <w:r w:rsidRPr="00C132CA">
              <w:rPr>
                <w:rFonts w:ascii="Arial" w:hAnsi="Arial" w:cs="Arial"/>
                <w:sz w:val="20"/>
              </w:rPr>
              <w:t>ramach II osi priorytetowej „E-administracja i otwarty rząd” Programu Operacyjnego Polska Cyfrowa</w:t>
            </w:r>
          </w:p>
          <w:p w:rsidR="00115B1A" w:rsidRPr="00C132CA" w:rsidRDefault="00115B1A" w:rsidP="00115B1A">
            <w:pPr>
              <w:spacing w:after="120" w:line="240" w:lineRule="auto"/>
              <w:rPr>
                <w:rFonts w:ascii="Arial" w:hAnsi="Arial" w:cs="Arial"/>
                <w:sz w:val="20"/>
                <w:szCs w:val="20"/>
              </w:rPr>
            </w:pPr>
            <w:r w:rsidRPr="00C132CA">
              <w:rPr>
                <w:rFonts w:ascii="Arial" w:hAnsi="Arial" w:cs="Arial"/>
                <w:sz w:val="20"/>
                <w:szCs w:val="20"/>
              </w:rPr>
              <w:t>Budżet Państwa (Ministerstwo Cyfryzacji, część</w:t>
            </w:r>
            <w:r w:rsidR="006916D7" w:rsidRPr="00C132CA">
              <w:rPr>
                <w:rFonts w:ascii="Arial" w:hAnsi="Arial" w:cs="Arial"/>
                <w:sz w:val="20"/>
                <w:szCs w:val="20"/>
              </w:rPr>
              <w:t xml:space="preserve"> 27 budżetu państwa</w:t>
            </w:r>
            <w:r w:rsidRPr="00C132CA">
              <w:rPr>
                <w:rFonts w:ascii="Arial" w:hAnsi="Arial" w:cs="Arial"/>
                <w:sz w:val="20"/>
                <w:szCs w:val="20"/>
              </w:rPr>
              <w:t>)</w:t>
            </w:r>
          </w:p>
        </w:tc>
      </w:tr>
      <w:tr w:rsidR="00CA516B" w:rsidRPr="002B50C0"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8A332F" w:rsidP="004E3B46">
            <w:pPr>
              <w:spacing w:after="120" w:line="240" w:lineRule="auto"/>
              <w:rPr>
                <w:rFonts w:ascii="Arial" w:hAnsi="Arial" w:cs="Arial"/>
                <w:b/>
                <w:sz w:val="24"/>
                <w:szCs w:val="24"/>
              </w:rPr>
            </w:pPr>
            <w:r w:rsidRPr="008A332F">
              <w:rPr>
                <w:rFonts w:ascii="Arial" w:hAnsi="Arial" w:cs="Arial"/>
                <w:b/>
                <w:sz w:val="24"/>
                <w:szCs w:val="24"/>
              </w:rPr>
              <w:t>Całkowity koszt projektu</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C132CA" w:rsidRDefault="009D482C" w:rsidP="004E3B46">
            <w:pPr>
              <w:spacing w:after="120" w:line="240" w:lineRule="auto"/>
              <w:rPr>
                <w:rFonts w:ascii="Arial" w:hAnsi="Arial" w:cs="Arial"/>
                <w:sz w:val="20"/>
                <w:szCs w:val="20"/>
              </w:rPr>
            </w:pPr>
            <w:r w:rsidRPr="00C132CA">
              <w:rPr>
                <w:rFonts w:ascii="Arial" w:hAnsi="Arial" w:cs="Arial"/>
                <w:sz w:val="20"/>
                <w:szCs w:val="20"/>
              </w:rPr>
              <w:t>11 240 754,00 PLN</w:t>
            </w:r>
          </w:p>
        </w:tc>
      </w:tr>
      <w:tr w:rsidR="00D37364" w:rsidRPr="00141A92" w:rsidTr="00D37364">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D37364" w:rsidRPr="008A332F" w:rsidRDefault="00D37364" w:rsidP="00D37364">
            <w:pPr>
              <w:spacing w:after="120" w:line="240" w:lineRule="auto"/>
              <w:rPr>
                <w:rFonts w:ascii="Arial" w:hAnsi="Arial" w:cs="Arial"/>
                <w:b/>
                <w:sz w:val="24"/>
                <w:szCs w:val="24"/>
              </w:rPr>
            </w:pPr>
            <w:r>
              <w:rPr>
                <w:rFonts w:ascii="Arial" w:hAnsi="Arial" w:cs="Arial"/>
                <w:b/>
                <w:sz w:val="24"/>
                <w:szCs w:val="24"/>
              </w:rPr>
              <w:t>Całkowity koszt projektu - wydatki kwalifikowalne</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37364" w:rsidRPr="00D37364" w:rsidRDefault="00D37364" w:rsidP="00D37364">
            <w:pPr>
              <w:spacing w:after="120" w:line="240" w:lineRule="auto"/>
              <w:rPr>
                <w:rFonts w:ascii="Arial" w:hAnsi="Arial" w:cs="Arial"/>
                <w:sz w:val="20"/>
                <w:szCs w:val="20"/>
              </w:rPr>
            </w:pPr>
            <w:r>
              <w:rPr>
                <w:rFonts w:ascii="Arial" w:hAnsi="Arial" w:cs="Arial"/>
                <w:sz w:val="20"/>
                <w:szCs w:val="20"/>
              </w:rPr>
              <w:t>11 240 754,00 PLN</w:t>
            </w:r>
          </w:p>
        </w:tc>
      </w:tr>
      <w:tr w:rsidR="00CA516B" w:rsidRPr="002B50C0" w:rsidTr="004E3B46">
        <w:trPr>
          <w:trHeight w:val="57"/>
        </w:trPr>
        <w:tc>
          <w:tcPr>
            <w:tcW w:w="166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87452F" w:rsidP="004E3B46">
            <w:pPr>
              <w:spacing w:after="12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kres realizacji projektu</w:t>
            </w:r>
          </w:p>
        </w:tc>
        <w:tc>
          <w:tcPr>
            <w:tcW w:w="3339"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C132CA" w:rsidRDefault="009D482C" w:rsidP="004E3B46">
            <w:pPr>
              <w:spacing w:after="120" w:line="240" w:lineRule="auto"/>
              <w:rPr>
                <w:rFonts w:ascii="Arial" w:hAnsi="Arial" w:cs="Arial"/>
                <w:sz w:val="20"/>
                <w:szCs w:val="20"/>
              </w:rPr>
            </w:pPr>
            <w:r w:rsidRPr="00C132CA">
              <w:rPr>
                <w:rFonts w:ascii="Arial" w:hAnsi="Arial" w:cs="Arial"/>
                <w:sz w:val="20"/>
                <w:szCs w:val="20"/>
              </w:rPr>
              <w:t>25.02.2019 – 24.08.2020</w:t>
            </w:r>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rsidR="006D47CB" w:rsidRDefault="006D47CB" w:rsidP="004E3B46">
      <w:pPr>
        <w:spacing w:after="120"/>
        <w:jc w:val="both"/>
        <w:rPr>
          <w:rFonts w:ascii="Arial" w:hAnsi="Arial" w:cs="Arial"/>
        </w:rPr>
      </w:pPr>
    </w:p>
    <w:p w:rsidR="00FC7C50" w:rsidRPr="0061017D" w:rsidRDefault="00FC7C50" w:rsidP="004E3B46">
      <w:pPr>
        <w:spacing w:after="120"/>
        <w:jc w:val="both"/>
        <w:rPr>
          <w:rFonts w:ascii="Arial" w:hAnsi="Arial" w:cs="Arial"/>
        </w:rPr>
      </w:pPr>
      <w:r w:rsidRPr="0061017D">
        <w:rPr>
          <w:rFonts w:ascii="Arial" w:hAnsi="Arial" w:cs="Arial"/>
        </w:rPr>
        <w:t>Zgodnie z założeniami projektu oraz wnioskiem o dofinansowanie i jego załącznikiem Studium Wykonalności nie jest wymagane wprowadzanie regulacji prawnych niezbędnych do wdrożenia produ</w:t>
      </w:r>
      <w:bookmarkStart w:id="0" w:name="_GoBack"/>
      <w:bookmarkEnd w:id="0"/>
      <w:r w:rsidRPr="0061017D">
        <w:rPr>
          <w:rFonts w:ascii="Arial" w:hAnsi="Arial" w:cs="Arial"/>
        </w:rPr>
        <w:t xml:space="preserve">któw projektu. </w:t>
      </w:r>
    </w:p>
    <w:p w:rsidR="00FC7C50" w:rsidRPr="00FC7C50" w:rsidRDefault="00FC7C50" w:rsidP="004E3B46">
      <w:pPr>
        <w:spacing w:after="120"/>
      </w:pPr>
    </w:p>
    <w:p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322" w:type="dxa"/>
        <w:tblLayout w:type="fixed"/>
        <w:tblLook w:val="04A0" w:firstRow="1" w:lastRow="0" w:firstColumn="1" w:lastColumn="0" w:noHBand="0" w:noVBand="1"/>
        <w:tblCaption w:val="Postęp finansowy."/>
      </w:tblPr>
      <w:tblGrid>
        <w:gridCol w:w="2972"/>
        <w:gridCol w:w="3260"/>
        <w:gridCol w:w="3090"/>
      </w:tblGrid>
      <w:tr w:rsidR="00907F6D" w:rsidRPr="002B50C0" w:rsidTr="00D37AAB">
        <w:trPr>
          <w:tblHeader/>
        </w:trPr>
        <w:tc>
          <w:tcPr>
            <w:tcW w:w="2972" w:type="dxa"/>
            <w:shd w:val="clear" w:color="auto" w:fill="D0CECE" w:themeFill="background2" w:themeFillShade="E6"/>
            <w:vAlign w:val="center"/>
          </w:tcPr>
          <w:p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090"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6D3376" w:rsidRPr="002B50C0" w:rsidTr="00D37AAB">
        <w:tc>
          <w:tcPr>
            <w:tcW w:w="2972" w:type="dxa"/>
          </w:tcPr>
          <w:p w:rsidR="006D3376" w:rsidRPr="000C0001" w:rsidRDefault="006D3376" w:rsidP="00450089">
            <w:pPr>
              <w:rPr>
                <w:rFonts w:ascii="Arial" w:hAnsi="Arial" w:cs="Arial"/>
                <w:sz w:val="18"/>
                <w:szCs w:val="20"/>
                <w:highlight w:val="yellow"/>
              </w:rPr>
            </w:pPr>
            <w:r>
              <w:rPr>
                <w:rFonts w:ascii="Arial" w:hAnsi="Arial" w:cs="Arial"/>
                <w:sz w:val="18"/>
                <w:szCs w:val="20"/>
              </w:rPr>
              <w:t>72%</w:t>
            </w:r>
          </w:p>
        </w:tc>
        <w:tc>
          <w:tcPr>
            <w:tcW w:w="3260" w:type="dxa"/>
          </w:tcPr>
          <w:p w:rsidR="006D3376" w:rsidRPr="006D3376" w:rsidRDefault="006D3376" w:rsidP="00101DE9">
            <w:pPr>
              <w:pStyle w:val="Akapitzlist"/>
              <w:numPr>
                <w:ilvl w:val="0"/>
                <w:numId w:val="26"/>
              </w:numPr>
              <w:rPr>
                <w:rFonts w:ascii="Arial" w:hAnsi="Arial" w:cs="Arial"/>
                <w:sz w:val="18"/>
                <w:szCs w:val="20"/>
              </w:rPr>
            </w:pPr>
            <w:r w:rsidRPr="006D3376">
              <w:rPr>
                <w:rFonts w:ascii="Arial" w:hAnsi="Arial" w:cs="Arial"/>
                <w:sz w:val="18"/>
                <w:szCs w:val="20"/>
              </w:rPr>
              <w:t>23%</w:t>
            </w:r>
          </w:p>
          <w:p w:rsidR="006D3376" w:rsidRPr="006D3376" w:rsidRDefault="006D3376" w:rsidP="00101DE9">
            <w:pPr>
              <w:pStyle w:val="Akapitzlist"/>
              <w:numPr>
                <w:ilvl w:val="0"/>
                <w:numId w:val="26"/>
              </w:numPr>
              <w:rPr>
                <w:rFonts w:ascii="Arial" w:hAnsi="Arial" w:cs="Arial"/>
                <w:sz w:val="18"/>
                <w:szCs w:val="20"/>
              </w:rPr>
            </w:pPr>
            <w:r w:rsidRPr="006D3376">
              <w:rPr>
                <w:rFonts w:ascii="Arial" w:hAnsi="Arial" w:cs="Arial"/>
                <w:sz w:val="18"/>
                <w:szCs w:val="20"/>
              </w:rPr>
              <w:t>12%</w:t>
            </w:r>
          </w:p>
          <w:p w:rsidR="006D3376" w:rsidRPr="006D3376" w:rsidRDefault="006D3376" w:rsidP="00DF22FB">
            <w:pPr>
              <w:pStyle w:val="Akapitzlist"/>
              <w:numPr>
                <w:ilvl w:val="0"/>
                <w:numId w:val="26"/>
              </w:numPr>
              <w:rPr>
                <w:rFonts w:ascii="Arial" w:hAnsi="Arial" w:cs="Arial"/>
                <w:sz w:val="18"/>
                <w:szCs w:val="20"/>
              </w:rPr>
            </w:pPr>
            <w:r w:rsidRPr="006D3376">
              <w:rPr>
                <w:rFonts w:ascii="Arial" w:hAnsi="Arial" w:cs="Arial"/>
                <w:sz w:val="18"/>
                <w:szCs w:val="20"/>
              </w:rPr>
              <w:t>Nie dotyczy</w:t>
            </w:r>
          </w:p>
        </w:tc>
        <w:tc>
          <w:tcPr>
            <w:tcW w:w="3090" w:type="dxa"/>
          </w:tcPr>
          <w:p w:rsidR="006D3376" w:rsidRPr="000C0001" w:rsidRDefault="006D3376" w:rsidP="00795AFA">
            <w:pPr>
              <w:rPr>
                <w:rFonts w:ascii="Arial" w:hAnsi="Arial" w:cs="Arial"/>
                <w:sz w:val="18"/>
                <w:szCs w:val="20"/>
                <w:highlight w:val="yellow"/>
              </w:rPr>
            </w:pPr>
            <w:r>
              <w:rPr>
                <w:rFonts w:ascii="Arial" w:hAnsi="Arial" w:cs="Arial"/>
                <w:sz w:val="18"/>
                <w:szCs w:val="20"/>
              </w:rPr>
              <w:t>45%</w:t>
            </w:r>
          </w:p>
        </w:tc>
      </w:tr>
    </w:tbl>
    <w:p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327" w:type="dxa"/>
        <w:tblInd w:w="-5" w:type="dxa"/>
        <w:tblLayout w:type="fixed"/>
        <w:tblLook w:val="04A0" w:firstRow="1" w:lastRow="0" w:firstColumn="1" w:lastColumn="0" w:noHBand="0" w:noVBand="1"/>
        <w:tblCaption w:val="Kamienie milowe."/>
      </w:tblPr>
      <w:tblGrid>
        <w:gridCol w:w="2240"/>
        <w:gridCol w:w="1275"/>
        <w:gridCol w:w="1418"/>
        <w:gridCol w:w="1417"/>
        <w:gridCol w:w="2977"/>
      </w:tblGrid>
      <w:tr w:rsidR="003B4476" w:rsidRPr="002B50C0" w:rsidTr="00200327">
        <w:trPr>
          <w:tblHeader/>
        </w:trPr>
        <w:tc>
          <w:tcPr>
            <w:tcW w:w="2240" w:type="dxa"/>
            <w:shd w:val="clear" w:color="auto" w:fill="D0CECE" w:themeFill="background2" w:themeFillShade="E6"/>
          </w:tcPr>
          <w:p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7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418"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977" w:type="dxa"/>
            <w:shd w:val="clear" w:color="auto" w:fill="D0CECE" w:themeFill="background2" w:themeFillShade="E6"/>
          </w:tcPr>
          <w:p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944F6" w:rsidRPr="007E6166" w:rsidTr="00200327">
        <w:tc>
          <w:tcPr>
            <w:tcW w:w="2240" w:type="dxa"/>
          </w:tcPr>
          <w:p w:rsidR="00C944F6" w:rsidRPr="00C132CA" w:rsidRDefault="00C944F6" w:rsidP="00237279">
            <w:pPr>
              <w:rPr>
                <w:rFonts w:ascii="Arial" w:hAnsi="Arial" w:cs="Arial"/>
                <w:sz w:val="20"/>
                <w:szCs w:val="20"/>
              </w:rPr>
            </w:pPr>
            <w:r w:rsidRPr="00C132CA">
              <w:rPr>
                <w:rFonts w:ascii="Arial" w:hAnsi="Arial" w:cs="Arial"/>
                <w:sz w:val="20"/>
                <w:szCs w:val="20"/>
              </w:rPr>
              <w:t>Wymagania techniczne i</w:t>
            </w:r>
            <w:r w:rsidR="00C132CA">
              <w:rPr>
                <w:rFonts w:ascii="Arial" w:hAnsi="Arial" w:cs="Arial"/>
                <w:sz w:val="20"/>
                <w:szCs w:val="20"/>
              </w:rPr>
              <w:t> </w:t>
            </w:r>
            <w:r w:rsidRPr="00C132CA">
              <w:rPr>
                <w:rFonts w:ascii="Arial" w:hAnsi="Arial" w:cs="Arial"/>
                <w:sz w:val="20"/>
                <w:szCs w:val="20"/>
              </w:rPr>
              <w:t>projekt GUI (zad. 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237279">
            <w:pPr>
              <w:rPr>
                <w:rFonts w:ascii="Arial" w:hAnsi="Arial" w:cs="Arial"/>
                <w:sz w:val="20"/>
                <w:szCs w:val="20"/>
              </w:rPr>
            </w:pPr>
            <w:r w:rsidRPr="00C132CA">
              <w:rPr>
                <w:rFonts w:ascii="Arial" w:hAnsi="Arial" w:cs="Arial"/>
                <w:sz w:val="20"/>
                <w:szCs w:val="20"/>
              </w:rPr>
              <w:t xml:space="preserve">1 – wartość docelowa 1 usługa publiczna </w:t>
            </w:r>
          </w:p>
        </w:tc>
        <w:tc>
          <w:tcPr>
            <w:tcW w:w="1418" w:type="dxa"/>
          </w:tcPr>
          <w:p w:rsidR="00C944F6" w:rsidRPr="00C132CA" w:rsidRDefault="00C944F6" w:rsidP="00237279">
            <w:pPr>
              <w:rPr>
                <w:rFonts w:ascii="Arial" w:hAnsi="Arial" w:cs="Arial"/>
                <w:sz w:val="20"/>
                <w:szCs w:val="20"/>
                <w:lang w:eastAsia="pl-PL"/>
              </w:rPr>
            </w:pPr>
            <w:r w:rsidRPr="00C132CA">
              <w:rPr>
                <w:rFonts w:ascii="Arial" w:hAnsi="Arial" w:cs="Arial"/>
                <w:sz w:val="20"/>
                <w:szCs w:val="20"/>
              </w:rPr>
              <w:t>05.2019</w:t>
            </w:r>
          </w:p>
        </w:tc>
        <w:tc>
          <w:tcPr>
            <w:tcW w:w="1417" w:type="dxa"/>
          </w:tcPr>
          <w:p w:rsidR="00C944F6" w:rsidRPr="00C132CA" w:rsidRDefault="002A11FE" w:rsidP="007B43C3">
            <w:pPr>
              <w:rPr>
                <w:rFonts w:ascii="Arial" w:hAnsi="Arial" w:cs="Arial"/>
                <w:sz w:val="20"/>
                <w:szCs w:val="20"/>
                <w:lang w:eastAsia="pl-PL"/>
              </w:rPr>
            </w:pPr>
            <w:r w:rsidRPr="00C132CA">
              <w:rPr>
                <w:rFonts w:ascii="Arial" w:hAnsi="Arial" w:cs="Arial"/>
                <w:sz w:val="20"/>
                <w:szCs w:val="20"/>
                <w:lang w:eastAsia="pl-PL"/>
              </w:rPr>
              <w:t>09.2019</w:t>
            </w:r>
          </w:p>
        </w:tc>
        <w:tc>
          <w:tcPr>
            <w:tcW w:w="2977" w:type="dxa"/>
          </w:tcPr>
          <w:p w:rsidR="00200327" w:rsidRDefault="00FE0F97" w:rsidP="00C132CA">
            <w:pPr>
              <w:rPr>
                <w:rFonts w:ascii="Arial" w:hAnsi="Arial" w:cs="Arial"/>
                <w:sz w:val="20"/>
                <w:szCs w:val="20"/>
              </w:rPr>
            </w:pPr>
            <w:r w:rsidRPr="00C132CA">
              <w:rPr>
                <w:rFonts w:ascii="Arial" w:hAnsi="Arial" w:cs="Arial"/>
                <w:sz w:val="20"/>
                <w:szCs w:val="20"/>
              </w:rPr>
              <w:t>Osiągnięty</w:t>
            </w:r>
            <w:r w:rsidR="00200327">
              <w:rPr>
                <w:rFonts w:ascii="Arial" w:hAnsi="Arial" w:cs="Arial"/>
                <w:sz w:val="20"/>
                <w:szCs w:val="20"/>
              </w:rPr>
              <w:t>.</w:t>
            </w:r>
          </w:p>
          <w:p w:rsidR="00927121" w:rsidRPr="00C132CA" w:rsidRDefault="00FE0F97" w:rsidP="00C132CA">
            <w:pPr>
              <w:rPr>
                <w:rFonts w:ascii="Arial" w:hAnsi="Arial" w:cs="Arial"/>
                <w:sz w:val="20"/>
                <w:szCs w:val="20"/>
              </w:rPr>
            </w:pPr>
            <w:r w:rsidRPr="00C132CA">
              <w:rPr>
                <w:rFonts w:ascii="Arial" w:hAnsi="Arial" w:cs="Arial"/>
                <w:sz w:val="20"/>
                <w:szCs w:val="20"/>
              </w:rPr>
              <w:t>Przyczyną opóźnienia były niedostateczne zasoby kadrowe</w:t>
            </w:r>
          </w:p>
        </w:tc>
      </w:tr>
      <w:tr w:rsidR="00C944F6" w:rsidRPr="002B50C0" w:rsidTr="00200327">
        <w:tc>
          <w:tcPr>
            <w:tcW w:w="2240" w:type="dxa"/>
          </w:tcPr>
          <w:p w:rsidR="00C944F6" w:rsidRPr="00C132CA" w:rsidRDefault="00C944F6" w:rsidP="00237279">
            <w:pPr>
              <w:rPr>
                <w:rFonts w:ascii="Arial" w:hAnsi="Arial" w:cs="Arial"/>
                <w:sz w:val="20"/>
                <w:szCs w:val="20"/>
              </w:rPr>
            </w:pPr>
            <w:r w:rsidRPr="00C132CA">
              <w:rPr>
                <w:rFonts w:ascii="Arial" w:hAnsi="Arial" w:cs="Arial"/>
                <w:sz w:val="20"/>
                <w:szCs w:val="20"/>
              </w:rPr>
              <w:t>Uzgodnione standardy i</w:t>
            </w:r>
            <w:r w:rsidR="00C132CA">
              <w:rPr>
                <w:rFonts w:ascii="Arial" w:hAnsi="Arial" w:cs="Arial"/>
                <w:sz w:val="20"/>
                <w:szCs w:val="20"/>
              </w:rPr>
              <w:t> </w:t>
            </w:r>
            <w:r w:rsidRPr="00C132CA">
              <w:rPr>
                <w:rFonts w:ascii="Arial" w:hAnsi="Arial" w:cs="Arial"/>
                <w:sz w:val="20"/>
                <w:szCs w:val="20"/>
              </w:rPr>
              <w:t>protokoły wymiany informacji (zad. 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237279">
            <w:pPr>
              <w:rPr>
                <w:rFonts w:ascii="Arial" w:hAnsi="Arial" w:cs="Arial"/>
                <w:sz w:val="20"/>
                <w:szCs w:val="20"/>
              </w:rPr>
            </w:pPr>
            <w:r w:rsidRPr="00C132CA">
              <w:rPr>
                <w:rFonts w:ascii="Arial" w:hAnsi="Arial" w:cs="Arial"/>
                <w:sz w:val="20"/>
                <w:szCs w:val="20"/>
              </w:rPr>
              <w:t xml:space="preserve">1 – wartość docelowa 1 usługa </w:t>
            </w:r>
            <w:r w:rsidRPr="00C132CA">
              <w:rPr>
                <w:rFonts w:ascii="Arial" w:hAnsi="Arial" w:cs="Arial"/>
                <w:sz w:val="20"/>
                <w:szCs w:val="20"/>
              </w:rPr>
              <w:lastRenderedPageBreak/>
              <w:t xml:space="preserve">publiczna </w:t>
            </w:r>
          </w:p>
        </w:tc>
        <w:tc>
          <w:tcPr>
            <w:tcW w:w="1418" w:type="dxa"/>
          </w:tcPr>
          <w:p w:rsidR="00C944F6" w:rsidRPr="00C132CA" w:rsidRDefault="00C944F6" w:rsidP="00237279">
            <w:pPr>
              <w:rPr>
                <w:rFonts w:ascii="Arial" w:hAnsi="Arial" w:cs="Arial"/>
                <w:sz w:val="20"/>
                <w:szCs w:val="20"/>
                <w:lang w:eastAsia="pl-PL"/>
              </w:rPr>
            </w:pPr>
            <w:r w:rsidRPr="00C132CA">
              <w:rPr>
                <w:rFonts w:ascii="Arial" w:hAnsi="Arial" w:cs="Arial"/>
                <w:sz w:val="20"/>
                <w:szCs w:val="20"/>
              </w:rPr>
              <w:lastRenderedPageBreak/>
              <w:t>08.2019</w:t>
            </w:r>
          </w:p>
        </w:tc>
        <w:tc>
          <w:tcPr>
            <w:tcW w:w="1417" w:type="dxa"/>
          </w:tcPr>
          <w:p w:rsidR="00C944F6" w:rsidRPr="00C132CA" w:rsidRDefault="00701C6F" w:rsidP="00237279">
            <w:pPr>
              <w:pStyle w:val="Akapitzlist"/>
              <w:ind w:left="7"/>
              <w:rPr>
                <w:rFonts w:ascii="Arial" w:hAnsi="Arial" w:cs="Arial"/>
                <w:sz w:val="20"/>
                <w:szCs w:val="20"/>
                <w:lang w:eastAsia="pl-PL"/>
              </w:rPr>
            </w:pPr>
            <w:r w:rsidRPr="00C132CA">
              <w:rPr>
                <w:rFonts w:ascii="Arial" w:hAnsi="Arial" w:cs="Arial"/>
                <w:sz w:val="20"/>
                <w:szCs w:val="20"/>
                <w:lang w:eastAsia="pl-PL"/>
              </w:rPr>
              <w:t>10.2019</w:t>
            </w:r>
          </w:p>
        </w:tc>
        <w:tc>
          <w:tcPr>
            <w:tcW w:w="2977" w:type="dxa"/>
          </w:tcPr>
          <w:p w:rsidR="00200327" w:rsidRDefault="00701C6F" w:rsidP="008B1538">
            <w:pPr>
              <w:rPr>
                <w:rFonts w:ascii="Arial" w:hAnsi="Arial" w:cs="Arial"/>
                <w:sz w:val="20"/>
                <w:szCs w:val="20"/>
              </w:rPr>
            </w:pPr>
            <w:r w:rsidRPr="00C132CA">
              <w:rPr>
                <w:rFonts w:ascii="Arial" w:hAnsi="Arial" w:cs="Arial"/>
                <w:sz w:val="20"/>
                <w:szCs w:val="20"/>
              </w:rPr>
              <w:t>Osiągnięty.</w:t>
            </w:r>
            <w:r w:rsidR="00FE0F97" w:rsidRPr="00C132CA">
              <w:rPr>
                <w:rFonts w:ascii="Arial" w:hAnsi="Arial" w:cs="Arial"/>
                <w:sz w:val="20"/>
                <w:szCs w:val="20"/>
              </w:rPr>
              <w:t xml:space="preserve"> </w:t>
            </w:r>
          </w:p>
          <w:p w:rsidR="00C944F6" w:rsidRPr="00C132CA" w:rsidRDefault="00FE0F97" w:rsidP="008B1538">
            <w:pPr>
              <w:rPr>
                <w:rFonts w:ascii="Arial" w:hAnsi="Arial" w:cs="Arial"/>
                <w:sz w:val="20"/>
                <w:szCs w:val="20"/>
              </w:rPr>
            </w:pPr>
            <w:r w:rsidRPr="00C132CA">
              <w:rPr>
                <w:rFonts w:ascii="Arial" w:hAnsi="Arial" w:cs="Arial"/>
                <w:sz w:val="20"/>
                <w:szCs w:val="20"/>
              </w:rPr>
              <w:t xml:space="preserve">Przyczyną opóźnienia </w:t>
            </w:r>
            <w:r w:rsidR="008B1538">
              <w:rPr>
                <w:rFonts w:ascii="Arial" w:hAnsi="Arial" w:cs="Arial"/>
                <w:sz w:val="20"/>
                <w:szCs w:val="20"/>
              </w:rPr>
              <w:t>były</w:t>
            </w:r>
            <w:r w:rsidRPr="00C132CA">
              <w:rPr>
                <w:rFonts w:ascii="Arial" w:hAnsi="Arial" w:cs="Arial"/>
                <w:sz w:val="20"/>
                <w:szCs w:val="20"/>
              </w:rPr>
              <w:t xml:space="preserve"> niedostateczne zasoby </w:t>
            </w:r>
            <w:r w:rsidRPr="00C132CA">
              <w:rPr>
                <w:rFonts w:ascii="Arial" w:hAnsi="Arial" w:cs="Arial"/>
                <w:sz w:val="20"/>
                <w:szCs w:val="20"/>
              </w:rPr>
              <w:lastRenderedPageBreak/>
              <w:t xml:space="preserve">kadrowe </w:t>
            </w:r>
          </w:p>
        </w:tc>
      </w:tr>
      <w:tr w:rsidR="00C944F6" w:rsidRPr="002B50C0" w:rsidTr="00200327">
        <w:tc>
          <w:tcPr>
            <w:tcW w:w="2240" w:type="dxa"/>
          </w:tcPr>
          <w:p w:rsidR="00C944F6" w:rsidRPr="00C132CA" w:rsidRDefault="00C944F6" w:rsidP="00237279">
            <w:pPr>
              <w:rPr>
                <w:rFonts w:ascii="Arial" w:hAnsi="Arial" w:cs="Arial"/>
                <w:sz w:val="20"/>
                <w:szCs w:val="20"/>
              </w:rPr>
            </w:pPr>
            <w:r w:rsidRPr="00C132CA">
              <w:rPr>
                <w:rFonts w:ascii="Arial" w:hAnsi="Arial" w:cs="Arial"/>
                <w:sz w:val="20"/>
                <w:szCs w:val="20"/>
              </w:rPr>
              <w:lastRenderedPageBreak/>
              <w:t>Udostępnienie pierwszej wersji systemu (zad. 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237279">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C944F6" w:rsidRPr="00C132CA" w:rsidRDefault="00C944F6" w:rsidP="00237279">
            <w:pPr>
              <w:rPr>
                <w:rFonts w:ascii="Arial" w:hAnsi="Arial" w:cs="Arial"/>
                <w:sz w:val="20"/>
                <w:szCs w:val="20"/>
                <w:lang w:eastAsia="pl-PL"/>
              </w:rPr>
            </w:pPr>
            <w:r w:rsidRPr="00C132CA">
              <w:rPr>
                <w:rFonts w:ascii="Arial" w:hAnsi="Arial" w:cs="Arial"/>
                <w:sz w:val="20"/>
                <w:szCs w:val="20"/>
              </w:rPr>
              <w:t>11.2019</w:t>
            </w:r>
          </w:p>
        </w:tc>
        <w:tc>
          <w:tcPr>
            <w:tcW w:w="1417" w:type="dxa"/>
          </w:tcPr>
          <w:p w:rsidR="00C944F6" w:rsidRPr="00C132CA" w:rsidRDefault="00701C6F" w:rsidP="00237279">
            <w:pPr>
              <w:pStyle w:val="Akapitzlist"/>
              <w:ind w:left="7"/>
              <w:rPr>
                <w:rFonts w:ascii="Arial" w:hAnsi="Arial" w:cs="Arial"/>
                <w:sz w:val="20"/>
                <w:szCs w:val="20"/>
                <w:lang w:eastAsia="pl-PL"/>
              </w:rPr>
            </w:pPr>
            <w:r w:rsidRPr="00C132CA">
              <w:rPr>
                <w:rFonts w:ascii="Arial" w:hAnsi="Arial" w:cs="Arial"/>
                <w:sz w:val="20"/>
                <w:szCs w:val="20"/>
                <w:lang w:eastAsia="pl-PL"/>
              </w:rPr>
              <w:t>11.2019</w:t>
            </w:r>
          </w:p>
        </w:tc>
        <w:tc>
          <w:tcPr>
            <w:tcW w:w="2977" w:type="dxa"/>
          </w:tcPr>
          <w:p w:rsidR="00C944F6" w:rsidRPr="00C132CA" w:rsidRDefault="00701C6F" w:rsidP="00701C6F">
            <w:pPr>
              <w:rPr>
                <w:rFonts w:ascii="Arial" w:hAnsi="Arial" w:cs="Arial"/>
                <w:sz w:val="20"/>
                <w:szCs w:val="20"/>
              </w:rPr>
            </w:pPr>
            <w:r w:rsidRPr="00C132CA">
              <w:rPr>
                <w:rFonts w:ascii="Arial" w:hAnsi="Arial" w:cs="Arial"/>
                <w:sz w:val="20"/>
                <w:szCs w:val="20"/>
              </w:rPr>
              <w:t>Osiągnięty</w:t>
            </w:r>
          </w:p>
        </w:tc>
      </w:tr>
      <w:tr w:rsidR="00E31A9B" w:rsidRPr="002B50C0" w:rsidTr="00200327">
        <w:tc>
          <w:tcPr>
            <w:tcW w:w="2240" w:type="dxa"/>
          </w:tcPr>
          <w:p w:rsidR="00E31A9B" w:rsidRPr="00C132CA" w:rsidRDefault="00E31A9B" w:rsidP="00237279">
            <w:pPr>
              <w:rPr>
                <w:rFonts w:ascii="Arial" w:hAnsi="Arial" w:cs="Arial"/>
                <w:sz w:val="20"/>
                <w:szCs w:val="20"/>
              </w:rPr>
            </w:pPr>
            <w:r w:rsidRPr="002A2732">
              <w:rPr>
                <w:rFonts w:ascii="Arial" w:hAnsi="Arial" w:cs="Arial"/>
                <w:sz w:val="20"/>
                <w:szCs w:val="20"/>
              </w:rPr>
              <w:t>Udostępnienie</w:t>
            </w:r>
            <w:r w:rsidR="00B05593" w:rsidRPr="002A2732">
              <w:rPr>
                <w:rFonts w:ascii="Arial" w:hAnsi="Arial" w:cs="Arial"/>
                <w:sz w:val="20"/>
                <w:szCs w:val="20"/>
              </w:rPr>
              <w:t xml:space="preserve"> drugiej wersji systemu (zad.</w:t>
            </w:r>
            <w:r w:rsidRPr="002A2732">
              <w:rPr>
                <w:rFonts w:ascii="Arial" w:hAnsi="Arial" w:cs="Arial"/>
                <w:sz w:val="20"/>
                <w:szCs w:val="20"/>
              </w:rPr>
              <w:t xml:space="preserve"> 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1A9B" w:rsidRPr="00C132CA" w:rsidRDefault="00E86360" w:rsidP="00237279">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E31A9B" w:rsidRPr="00C132CA" w:rsidRDefault="00115B1A" w:rsidP="00237279">
            <w:pPr>
              <w:rPr>
                <w:rFonts w:ascii="Arial" w:hAnsi="Arial" w:cs="Arial"/>
                <w:sz w:val="20"/>
                <w:szCs w:val="20"/>
                <w:lang w:eastAsia="pl-PL"/>
              </w:rPr>
            </w:pPr>
            <w:r w:rsidRPr="00C132CA">
              <w:rPr>
                <w:rFonts w:ascii="Arial" w:hAnsi="Arial" w:cs="Arial"/>
                <w:sz w:val="20"/>
                <w:szCs w:val="20"/>
              </w:rPr>
              <w:t>03.2020</w:t>
            </w:r>
          </w:p>
        </w:tc>
        <w:tc>
          <w:tcPr>
            <w:tcW w:w="1417" w:type="dxa"/>
          </w:tcPr>
          <w:p w:rsidR="00E31A9B" w:rsidRPr="00C132CA" w:rsidRDefault="00E31A9B" w:rsidP="00237279">
            <w:pPr>
              <w:pStyle w:val="Akapitzlist"/>
              <w:ind w:left="7"/>
              <w:rPr>
                <w:rFonts w:ascii="Arial" w:hAnsi="Arial" w:cs="Arial"/>
                <w:sz w:val="20"/>
                <w:szCs w:val="20"/>
                <w:lang w:eastAsia="pl-PL"/>
              </w:rPr>
            </w:pPr>
          </w:p>
        </w:tc>
        <w:tc>
          <w:tcPr>
            <w:tcW w:w="2977" w:type="dxa"/>
          </w:tcPr>
          <w:p w:rsidR="00E31A9B" w:rsidRDefault="00D209C5" w:rsidP="00237279">
            <w:pPr>
              <w:rPr>
                <w:rFonts w:ascii="Arial" w:hAnsi="Arial" w:cs="Arial"/>
                <w:sz w:val="20"/>
                <w:szCs w:val="20"/>
              </w:rPr>
            </w:pPr>
            <w:r>
              <w:rPr>
                <w:rFonts w:ascii="Arial" w:hAnsi="Arial" w:cs="Arial"/>
                <w:sz w:val="20"/>
                <w:szCs w:val="20"/>
              </w:rPr>
              <w:t>W trakcie realizacji.</w:t>
            </w:r>
          </w:p>
          <w:p w:rsidR="00D209C5" w:rsidRPr="00C132CA" w:rsidRDefault="00D209C5" w:rsidP="00237279">
            <w:pPr>
              <w:rPr>
                <w:rFonts w:ascii="Arial" w:hAnsi="Arial" w:cs="Arial"/>
                <w:sz w:val="20"/>
                <w:szCs w:val="20"/>
              </w:rPr>
            </w:pPr>
            <w:r>
              <w:rPr>
                <w:rFonts w:ascii="Arial" w:hAnsi="Arial" w:cs="Arial"/>
                <w:sz w:val="20"/>
                <w:szCs w:val="20"/>
              </w:rPr>
              <w:t xml:space="preserve">Unieważnienie przetargu wpłynęło na opóźnienia prac nad wizualizacją wyników symulacji w systemie SI2PEM. Prace nad wizualizacją danych zostały już rozpoczęte, jednak obecne działania realizowane są na niewielkiej testowej próbce danych. Do realnej oceny przydatności analizowanych rozwiązań wizualizacyjnych potrzebne są dane rzeczywiste. Do ich uzyskania niezbędny jest sprzęt, którego zakup planowany jest w przetargu. Po fazie wizualizacji wyników symulacji na danych rzeczywistych, konieczna jest faza optymalizacji i dopracowania zastosowanych rozwiązań, której rozpoczęcie uzależnione jest od terminu dostarczenia sprzętu zakupionego w przetargu. </w:t>
            </w:r>
            <w:r w:rsidR="00EF1A24">
              <w:rPr>
                <w:rFonts w:ascii="Arial" w:hAnsi="Arial" w:cs="Arial"/>
                <w:sz w:val="20"/>
                <w:szCs w:val="20"/>
              </w:rPr>
              <w:t>Konieczność pracy zdalnej utrudnia realizację spotkań i opóźnia terminy ustaleń szczegółów działań projektowych.</w:t>
            </w:r>
          </w:p>
        </w:tc>
      </w:tr>
      <w:tr w:rsidR="00E31A9B" w:rsidRPr="002B50C0" w:rsidTr="00200327">
        <w:tc>
          <w:tcPr>
            <w:tcW w:w="2240" w:type="dxa"/>
          </w:tcPr>
          <w:p w:rsidR="00E31A9B" w:rsidRPr="00C132CA" w:rsidRDefault="00E31A9B" w:rsidP="00237279">
            <w:pPr>
              <w:rPr>
                <w:rFonts w:ascii="Arial" w:hAnsi="Arial" w:cs="Arial"/>
                <w:sz w:val="20"/>
                <w:szCs w:val="20"/>
              </w:rPr>
            </w:pPr>
            <w:r w:rsidRPr="00C132CA">
              <w:rPr>
                <w:rFonts w:ascii="Arial" w:hAnsi="Arial" w:cs="Arial"/>
                <w:sz w:val="20"/>
                <w:szCs w:val="20"/>
              </w:rPr>
              <w:t>Udostępnienie trzeciej (ko</w:t>
            </w:r>
            <w:r w:rsidR="00B05593" w:rsidRPr="00C132CA">
              <w:rPr>
                <w:rFonts w:ascii="Arial" w:hAnsi="Arial" w:cs="Arial"/>
                <w:sz w:val="20"/>
                <w:szCs w:val="20"/>
              </w:rPr>
              <w:t>ńcowej) wersji systemu (zad.</w:t>
            </w:r>
            <w:r w:rsidRPr="00C132CA">
              <w:rPr>
                <w:rFonts w:ascii="Arial" w:hAnsi="Arial" w:cs="Arial"/>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1A9B" w:rsidRPr="00C132CA" w:rsidRDefault="00E86360" w:rsidP="00237279">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E31A9B" w:rsidRPr="00C132CA" w:rsidRDefault="00115B1A" w:rsidP="00237279">
            <w:pPr>
              <w:rPr>
                <w:rFonts w:ascii="Arial" w:hAnsi="Arial" w:cs="Arial"/>
                <w:sz w:val="20"/>
                <w:szCs w:val="20"/>
                <w:lang w:eastAsia="pl-PL"/>
              </w:rPr>
            </w:pPr>
            <w:r w:rsidRPr="00C132CA">
              <w:rPr>
                <w:rFonts w:ascii="Arial" w:hAnsi="Arial" w:cs="Arial"/>
                <w:sz w:val="20"/>
                <w:szCs w:val="20"/>
              </w:rPr>
              <w:t>07.2020</w:t>
            </w:r>
          </w:p>
        </w:tc>
        <w:tc>
          <w:tcPr>
            <w:tcW w:w="1417" w:type="dxa"/>
          </w:tcPr>
          <w:p w:rsidR="00E31A9B" w:rsidRPr="00C132CA" w:rsidRDefault="00E31A9B" w:rsidP="00237279">
            <w:pPr>
              <w:pStyle w:val="Akapitzlist"/>
              <w:ind w:left="7"/>
              <w:rPr>
                <w:rFonts w:ascii="Arial" w:hAnsi="Arial" w:cs="Arial"/>
                <w:sz w:val="20"/>
                <w:szCs w:val="20"/>
                <w:lang w:eastAsia="pl-PL"/>
              </w:rPr>
            </w:pPr>
          </w:p>
        </w:tc>
        <w:tc>
          <w:tcPr>
            <w:tcW w:w="2977" w:type="dxa"/>
          </w:tcPr>
          <w:p w:rsidR="00E31A9B" w:rsidRPr="00C132CA" w:rsidRDefault="004E3B46" w:rsidP="00237279">
            <w:pPr>
              <w:rPr>
                <w:rFonts w:ascii="Arial" w:hAnsi="Arial" w:cs="Arial"/>
                <w:sz w:val="20"/>
                <w:szCs w:val="20"/>
              </w:rPr>
            </w:pPr>
            <w:r w:rsidRPr="00C132CA">
              <w:rPr>
                <w:rFonts w:ascii="Arial" w:hAnsi="Arial" w:cs="Arial"/>
                <w:sz w:val="20"/>
                <w:szCs w:val="20"/>
              </w:rPr>
              <w:t>Planowane</w:t>
            </w:r>
          </w:p>
        </w:tc>
      </w:tr>
      <w:tr w:rsidR="00C944F6" w:rsidRPr="002B50C0" w:rsidTr="00200327">
        <w:tc>
          <w:tcPr>
            <w:tcW w:w="2240" w:type="dxa"/>
          </w:tcPr>
          <w:p w:rsidR="00C944F6" w:rsidRPr="00C132CA" w:rsidRDefault="00C944F6" w:rsidP="00C132CA">
            <w:pPr>
              <w:rPr>
                <w:rFonts w:ascii="Arial" w:hAnsi="Arial" w:cs="Arial"/>
                <w:sz w:val="20"/>
                <w:szCs w:val="20"/>
              </w:rPr>
            </w:pPr>
            <w:r w:rsidRPr="00C132CA">
              <w:rPr>
                <w:rFonts w:ascii="Arial" w:hAnsi="Arial" w:cs="Arial"/>
                <w:sz w:val="20"/>
                <w:szCs w:val="20"/>
              </w:rPr>
              <w:t xml:space="preserve">Wymagania techniczne </w:t>
            </w:r>
            <w:r w:rsidR="00C132CA">
              <w:rPr>
                <w:rFonts w:ascii="Arial" w:hAnsi="Arial" w:cs="Arial"/>
                <w:sz w:val="20"/>
                <w:szCs w:val="20"/>
              </w:rPr>
              <w:br/>
            </w:r>
            <w:r w:rsidRPr="00C132CA">
              <w:rPr>
                <w:rFonts w:ascii="Arial" w:hAnsi="Arial" w:cs="Arial"/>
                <w:sz w:val="20"/>
                <w:szCs w:val="20"/>
              </w:rPr>
              <w:t>(zad.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C132CA">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C944F6" w:rsidRPr="00C132CA" w:rsidRDefault="00C944F6" w:rsidP="00C132CA">
            <w:pPr>
              <w:rPr>
                <w:rFonts w:ascii="Arial" w:hAnsi="Arial" w:cs="Arial"/>
                <w:sz w:val="20"/>
                <w:szCs w:val="20"/>
                <w:lang w:eastAsia="pl-PL"/>
              </w:rPr>
            </w:pPr>
            <w:r w:rsidRPr="00C132CA">
              <w:rPr>
                <w:rFonts w:ascii="Arial" w:hAnsi="Arial" w:cs="Arial"/>
                <w:sz w:val="20"/>
                <w:szCs w:val="20"/>
              </w:rPr>
              <w:t>05.2019</w:t>
            </w:r>
          </w:p>
        </w:tc>
        <w:tc>
          <w:tcPr>
            <w:tcW w:w="1417" w:type="dxa"/>
          </w:tcPr>
          <w:p w:rsidR="00C944F6" w:rsidRPr="00C132CA" w:rsidRDefault="007B43C3" w:rsidP="00C132CA">
            <w:pPr>
              <w:rPr>
                <w:rFonts w:ascii="Arial" w:hAnsi="Arial" w:cs="Arial"/>
                <w:sz w:val="20"/>
                <w:szCs w:val="20"/>
                <w:lang w:eastAsia="pl-PL"/>
              </w:rPr>
            </w:pPr>
            <w:r w:rsidRPr="00C132CA">
              <w:rPr>
                <w:rFonts w:ascii="Arial" w:hAnsi="Arial" w:cs="Arial"/>
                <w:sz w:val="20"/>
                <w:szCs w:val="20"/>
                <w:lang w:eastAsia="pl-PL"/>
              </w:rPr>
              <w:t>08.2019</w:t>
            </w:r>
          </w:p>
        </w:tc>
        <w:tc>
          <w:tcPr>
            <w:tcW w:w="2977" w:type="dxa"/>
          </w:tcPr>
          <w:p w:rsidR="00C944F6" w:rsidRPr="00C132CA" w:rsidRDefault="00FE0F97" w:rsidP="00C132CA">
            <w:pPr>
              <w:rPr>
                <w:rFonts w:ascii="Arial" w:hAnsi="Arial" w:cs="Arial"/>
                <w:sz w:val="20"/>
                <w:szCs w:val="20"/>
              </w:rPr>
            </w:pPr>
            <w:r w:rsidRPr="00C132CA">
              <w:rPr>
                <w:rFonts w:ascii="Arial" w:hAnsi="Arial" w:cs="Arial"/>
                <w:sz w:val="20"/>
                <w:szCs w:val="20"/>
              </w:rPr>
              <w:t>Osiągnięty.</w:t>
            </w:r>
          </w:p>
          <w:p w:rsidR="00927121" w:rsidRPr="00C132CA" w:rsidRDefault="00927121" w:rsidP="00C132CA">
            <w:pPr>
              <w:rPr>
                <w:rFonts w:ascii="Arial" w:hAnsi="Arial" w:cs="Arial"/>
                <w:sz w:val="20"/>
                <w:szCs w:val="20"/>
              </w:rPr>
            </w:pPr>
            <w:r w:rsidRPr="00C132CA">
              <w:rPr>
                <w:rFonts w:ascii="Arial" w:hAnsi="Arial" w:cs="Arial"/>
                <w:sz w:val="20"/>
                <w:szCs w:val="20"/>
              </w:rPr>
              <w:t>Przyczyną opóźnienia były niedostateczne zasoby kadrowe</w:t>
            </w:r>
          </w:p>
        </w:tc>
      </w:tr>
      <w:tr w:rsidR="00C944F6" w:rsidRPr="002B50C0" w:rsidTr="00200327">
        <w:tc>
          <w:tcPr>
            <w:tcW w:w="2240" w:type="dxa"/>
          </w:tcPr>
          <w:p w:rsidR="00C944F6" w:rsidRPr="00C132CA" w:rsidRDefault="00C944F6" w:rsidP="00237279">
            <w:pPr>
              <w:rPr>
                <w:rFonts w:ascii="Arial" w:hAnsi="Arial" w:cs="Arial"/>
                <w:sz w:val="20"/>
                <w:szCs w:val="20"/>
              </w:rPr>
            </w:pPr>
            <w:r w:rsidRPr="00C132CA">
              <w:rPr>
                <w:rFonts w:ascii="Arial" w:hAnsi="Arial" w:cs="Arial"/>
                <w:sz w:val="20"/>
                <w:szCs w:val="20"/>
              </w:rPr>
              <w:t>Uzgodnione interfejsy wymiany danych (zad.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237279">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C944F6" w:rsidRPr="00C132CA" w:rsidRDefault="00C944F6" w:rsidP="00237279">
            <w:pPr>
              <w:rPr>
                <w:rFonts w:ascii="Arial" w:hAnsi="Arial" w:cs="Arial"/>
                <w:sz w:val="20"/>
                <w:szCs w:val="20"/>
                <w:lang w:eastAsia="pl-PL"/>
              </w:rPr>
            </w:pPr>
            <w:r w:rsidRPr="00C132CA">
              <w:rPr>
                <w:rFonts w:ascii="Arial" w:hAnsi="Arial" w:cs="Arial"/>
                <w:sz w:val="20"/>
                <w:szCs w:val="20"/>
              </w:rPr>
              <w:t>08.2019.</w:t>
            </w:r>
          </w:p>
        </w:tc>
        <w:tc>
          <w:tcPr>
            <w:tcW w:w="1417" w:type="dxa"/>
          </w:tcPr>
          <w:p w:rsidR="00C944F6" w:rsidRPr="00C132CA" w:rsidRDefault="007B43C3" w:rsidP="00237279">
            <w:pPr>
              <w:pStyle w:val="Akapitzlist"/>
              <w:ind w:left="7"/>
              <w:rPr>
                <w:rFonts w:ascii="Arial" w:hAnsi="Arial" w:cs="Arial"/>
                <w:sz w:val="20"/>
                <w:szCs w:val="20"/>
                <w:lang w:eastAsia="pl-PL"/>
              </w:rPr>
            </w:pPr>
            <w:r w:rsidRPr="00C132CA">
              <w:rPr>
                <w:rFonts w:ascii="Arial" w:hAnsi="Arial" w:cs="Arial"/>
                <w:sz w:val="20"/>
                <w:szCs w:val="20"/>
                <w:lang w:eastAsia="pl-PL"/>
              </w:rPr>
              <w:t>08.2019</w:t>
            </w:r>
          </w:p>
        </w:tc>
        <w:tc>
          <w:tcPr>
            <w:tcW w:w="2977" w:type="dxa"/>
          </w:tcPr>
          <w:p w:rsidR="00FE0F97" w:rsidRPr="00C132CA" w:rsidRDefault="006560DA" w:rsidP="00FE0F97">
            <w:pPr>
              <w:rPr>
                <w:rFonts w:ascii="Arial" w:hAnsi="Arial" w:cs="Arial"/>
                <w:sz w:val="20"/>
                <w:szCs w:val="20"/>
              </w:rPr>
            </w:pPr>
            <w:r w:rsidRPr="00C132CA">
              <w:rPr>
                <w:rFonts w:ascii="Arial" w:hAnsi="Arial" w:cs="Arial"/>
                <w:sz w:val="20"/>
                <w:szCs w:val="20"/>
              </w:rPr>
              <w:t>Osiągnięty</w:t>
            </w:r>
          </w:p>
        </w:tc>
      </w:tr>
      <w:tr w:rsidR="00755AFA" w:rsidRPr="002B50C0" w:rsidTr="00200327">
        <w:tc>
          <w:tcPr>
            <w:tcW w:w="2240" w:type="dxa"/>
          </w:tcPr>
          <w:p w:rsidR="00755AFA" w:rsidRPr="00C132CA" w:rsidRDefault="00755AFA" w:rsidP="00237279">
            <w:pPr>
              <w:rPr>
                <w:rFonts w:ascii="Arial" w:hAnsi="Arial" w:cs="Arial"/>
                <w:sz w:val="20"/>
                <w:szCs w:val="20"/>
              </w:rPr>
            </w:pPr>
            <w:r w:rsidRPr="00C132CA">
              <w:rPr>
                <w:rFonts w:ascii="Arial" w:hAnsi="Arial" w:cs="Arial"/>
                <w:sz w:val="20"/>
                <w:szCs w:val="20"/>
              </w:rPr>
              <w:t>Udostępnienie pierwszej wersji modułu (zad.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11.2019</w:t>
            </w:r>
          </w:p>
        </w:tc>
        <w:tc>
          <w:tcPr>
            <w:tcW w:w="1417" w:type="dxa"/>
          </w:tcPr>
          <w:p w:rsidR="00755AFA" w:rsidRPr="00C132CA" w:rsidRDefault="00701C6F" w:rsidP="00237279">
            <w:pPr>
              <w:pStyle w:val="Akapitzlist"/>
              <w:ind w:left="7"/>
              <w:rPr>
                <w:rFonts w:ascii="Arial" w:hAnsi="Arial" w:cs="Arial"/>
                <w:sz w:val="20"/>
                <w:szCs w:val="20"/>
                <w:lang w:eastAsia="pl-PL"/>
              </w:rPr>
            </w:pPr>
            <w:r w:rsidRPr="00C132CA">
              <w:rPr>
                <w:rFonts w:ascii="Arial" w:hAnsi="Arial" w:cs="Arial"/>
                <w:sz w:val="20"/>
                <w:szCs w:val="20"/>
                <w:lang w:eastAsia="pl-PL"/>
              </w:rPr>
              <w:t>11.2019</w:t>
            </w:r>
          </w:p>
        </w:tc>
        <w:tc>
          <w:tcPr>
            <w:tcW w:w="2977" w:type="dxa"/>
          </w:tcPr>
          <w:p w:rsidR="00755AFA" w:rsidRPr="00C132CA" w:rsidRDefault="00701C6F" w:rsidP="00237279">
            <w:pPr>
              <w:rPr>
                <w:rFonts w:ascii="Arial" w:hAnsi="Arial" w:cs="Arial"/>
                <w:sz w:val="20"/>
                <w:szCs w:val="20"/>
              </w:rPr>
            </w:pPr>
            <w:r w:rsidRPr="00C132CA">
              <w:rPr>
                <w:rFonts w:ascii="Arial" w:hAnsi="Arial" w:cs="Arial"/>
                <w:sz w:val="20"/>
                <w:szCs w:val="20"/>
              </w:rPr>
              <w:t>Osiągnięty</w:t>
            </w:r>
          </w:p>
        </w:tc>
      </w:tr>
      <w:tr w:rsidR="00755AFA" w:rsidRPr="002B50C0" w:rsidTr="00200327">
        <w:tc>
          <w:tcPr>
            <w:tcW w:w="2240" w:type="dxa"/>
          </w:tcPr>
          <w:p w:rsidR="00755AFA" w:rsidRPr="00C132CA" w:rsidRDefault="00755AFA" w:rsidP="00237279">
            <w:pPr>
              <w:rPr>
                <w:rFonts w:ascii="Arial" w:hAnsi="Arial" w:cs="Arial"/>
                <w:sz w:val="20"/>
                <w:szCs w:val="20"/>
              </w:rPr>
            </w:pPr>
            <w:r w:rsidRPr="002A2732">
              <w:rPr>
                <w:rFonts w:ascii="Arial" w:hAnsi="Arial" w:cs="Arial"/>
                <w:sz w:val="20"/>
                <w:szCs w:val="20"/>
              </w:rPr>
              <w:t>Udostępnienie drugiej wersji modułu (zad.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03.2020</w:t>
            </w:r>
          </w:p>
        </w:tc>
        <w:tc>
          <w:tcPr>
            <w:tcW w:w="1417" w:type="dxa"/>
          </w:tcPr>
          <w:p w:rsidR="00755AFA" w:rsidRPr="00C132CA" w:rsidRDefault="00755AFA" w:rsidP="00237279">
            <w:pPr>
              <w:pStyle w:val="Akapitzlist"/>
              <w:ind w:left="7"/>
              <w:rPr>
                <w:rFonts w:ascii="Arial" w:hAnsi="Arial" w:cs="Arial"/>
                <w:sz w:val="20"/>
                <w:szCs w:val="20"/>
                <w:lang w:eastAsia="pl-PL"/>
              </w:rPr>
            </w:pPr>
          </w:p>
        </w:tc>
        <w:tc>
          <w:tcPr>
            <w:tcW w:w="2977" w:type="dxa"/>
          </w:tcPr>
          <w:p w:rsidR="008B1538" w:rsidRDefault="00EF1A24" w:rsidP="008B1538">
            <w:pPr>
              <w:rPr>
                <w:rFonts w:ascii="Arial" w:hAnsi="Arial" w:cs="Arial"/>
                <w:sz w:val="20"/>
                <w:szCs w:val="20"/>
              </w:rPr>
            </w:pPr>
            <w:r>
              <w:rPr>
                <w:rFonts w:ascii="Arial" w:hAnsi="Arial" w:cs="Arial"/>
                <w:sz w:val="20"/>
                <w:szCs w:val="20"/>
              </w:rPr>
              <w:t>W trakcie realizacji.</w:t>
            </w:r>
          </w:p>
          <w:p w:rsidR="00FC4DBE" w:rsidRPr="00C132CA" w:rsidRDefault="008B1538" w:rsidP="00CC270D">
            <w:pPr>
              <w:rPr>
                <w:rFonts w:ascii="Arial" w:hAnsi="Arial" w:cs="Arial"/>
                <w:sz w:val="20"/>
                <w:szCs w:val="20"/>
              </w:rPr>
            </w:pPr>
            <w:r>
              <w:rPr>
                <w:rFonts w:ascii="Arial" w:hAnsi="Arial" w:cs="Arial"/>
                <w:sz w:val="20"/>
                <w:szCs w:val="20"/>
              </w:rPr>
              <w:t xml:space="preserve">Moduł obliczeniowy I wersji został wykonany i przetestowany w posiadanym środowisku testowym, z </w:t>
            </w:r>
            <w:r>
              <w:rPr>
                <w:rFonts w:ascii="Arial" w:hAnsi="Arial" w:cs="Arial"/>
                <w:sz w:val="20"/>
                <w:szCs w:val="20"/>
              </w:rPr>
              <w:lastRenderedPageBreak/>
              <w:t>wykorzystaniem stacji roboczych z kartami GPU, które są aktualnie w dyspozycji Lidera  i posiadają stosunkowo ograniczone możliwości. Użyte karty i stacje robocze znacznie odbiegają od planowanych w systemie docelowym i nie posiadają mechanizmów pozwalających na sprawną i odpowiednią obsługę zadań obliczeniowych, nie posiadają odpowiedniej pamięci, pozwalającej na wykorzystanie i obsługę obliczeniową dużych arkuszy map cyfrowych, które będą wykorzystywane docelowo i mogą zostać przeanalizowane, oprogramowane, przetestowane i wdrożone, gdy dostępne będą kupione w ramach przetargu nowe karty i stacje robocze. Opóźnienie przetargu skutkuje niemożnością wytworzenia odpowiedniej wersji modułu, pozwalającego na pełne wykorzystanie i przetestowanie tworzonych narzędzi obliczeniowych - stosowne wykorzystanie map cyfrowych o dużej pojemności wymaganych w związku z analizami na obszarze całego kraju.</w:t>
            </w:r>
          </w:p>
        </w:tc>
      </w:tr>
      <w:tr w:rsidR="00755AFA" w:rsidRPr="002B50C0" w:rsidTr="00200327">
        <w:tc>
          <w:tcPr>
            <w:tcW w:w="2240" w:type="dxa"/>
          </w:tcPr>
          <w:p w:rsidR="00755AFA" w:rsidRPr="00C132CA" w:rsidRDefault="00755AFA" w:rsidP="00237279">
            <w:pPr>
              <w:rPr>
                <w:rFonts w:ascii="Arial" w:hAnsi="Arial" w:cs="Arial"/>
                <w:sz w:val="20"/>
                <w:szCs w:val="20"/>
              </w:rPr>
            </w:pPr>
            <w:r w:rsidRPr="00C132CA">
              <w:rPr>
                <w:rFonts w:ascii="Arial" w:hAnsi="Arial" w:cs="Arial"/>
                <w:sz w:val="20"/>
                <w:szCs w:val="20"/>
              </w:rPr>
              <w:lastRenderedPageBreak/>
              <w:t>Udostępnienie trzeciej (końcowej) wersji modułu (zad. 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B10B9B">
            <w:pPr>
              <w:rPr>
                <w:rFonts w:ascii="Arial" w:hAnsi="Arial" w:cs="Arial"/>
                <w:sz w:val="20"/>
                <w:szCs w:val="20"/>
              </w:rPr>
            </w:pPr>
            <w:r w:rsidRPr="00C132CA">
              <w:rPr>
                <w:rFonts w:ascii="Arial" w:hAnsi="Arial" w:cs="Arial"/>
                <w:sz w:val="20"/>
                <w:szCs w:val="20"/>
              </w:rPr>
              <w:t>1 – wartość docelowa 1 usługa publiczna</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08.2020</w:t>
            </w:r>
          </w:p>
        </w:tc>
        <w:tc>
          <w:tcPr>
            <w:tcW w:w="1417" w:type="dxa"/>
          </w:tcPr>
          <w:p w:rsidR="00755AFA" w:rsidRPr="00C132CA" w:rsidRDefault="00755AFA" w:rsidP="00237279">
            <w:pPr>
              <w:pStyle w:val="Akapitzlist"/>
              <w:ind w:left="7"/>
              <w:rPr>
                <w:rFonts w:ascii="Arial" w:hAnsi="Arial" w:cs="Arial"/>
                <w:sz w:val="20"/>
                <w:szCs w:val="20"/>
                <w:lang w:eastAsia="pl-PL"/>
              </w:rPr>
            </w:pPr>
          </w:p>
        </w:tc>
        <w:tc>
          <w:tcPr>
            <w:tcW w:w="2977" w:type="dxa"/>
          </w:tcPr>
          <w:p w:rsidR="00755AFA" w:rsidRDefault="00755AFA" w:rsidP="00237279">
            <w:pPr>
              <w:rPr>
                <w:rFonts w:ascii="Arial" w:hAnsi="Arial" w:cs="Arial"/>
                <w:sz w:val="20"/>
                <w:szCs w:val="20"/>
              </w:rPr>
            </w:pPr>
            <w:r w:rsidRPr="00C132CA">
              <w:rPr>
                <w:rFonts w:ascii="Arial" w:hAnsi="Arial" w:cs="Arial"/>
                <w:sz w:val="20"/>
                <w:szCs w:val="20"/>
              </w:rPr>
              <w:t>Planowane</w:t>
            </w:r>
          </w:p>
          <w:p w:rsidR="008B1538" w:rsidRPr="00C132CA" w:rsidRDefault="008B1538" w:rsidP="00237279">
            <w:pPr>
              <w:rPr>
                <w:rFonts w:ascii="Arial" w:hAnsi="Arial" w:cs="Arial"/>
                <w:sz w:val="20"/>
                <w:szCs w:val="20"/>
              </w:rPr>
            </w:pPr>
            <w:r w:rsidRPr="008B1538">
              <w:rPr>
                <w:rFonts w:ascii="Arial" w:hAnsi="Arial" w:cs="Arial"/>
                <w:sz w:val="20"/>
                <w:szCs w:val="20"/>
              </w:rPr>
              <w:t>Zagrożony termin końcowy w związku z przedłużeniem przetargu i zakupu sprzętu uniemożliwiającymi uruchomienie i przetestowanie 2 i 3 wersji</w:t>
            </w:r>
            <w:r>
              <w:rPr>
                <w:rFonts w:ascii="Arial" w:hAnsi="Arial" w:cs="Arial"/>
                <w:sz w:val="20"/>
                <w:szCs w:val="20"/>
              </w:rPr>
              <w:t xml:space="preserve"> modułu.</w:t>
            </w:r>
          </w:p>
        </w:tc>
      </w:tr>
      <w:tr w:rsidR="00755AFA" w:rsidRPr="002B50C0" w:rsidTr="00200327">
        <w:tc>
          <w:tcPr>
            <w:tcW w:w="2240" w:type="dxa"/>
          </w:tcPr>
          <w:p w:rsidR="00755AFA" w:rsidRPr="00C132CA" w:rsidRDefault="00755AFA" w:rsidP="00237279">
            <w:pPr>
              <w:rPr>
                <w:rFonts w:ascii="Arial" w:hAnsi="Arial" w:cs="Arial"/>
                <w:sz w:val="20"/>
                <w:szCs w:val="20"/>
              </w:rPr>
            </w:pPr>
            <w:r w:rsidRPr="00C132CA">
              <w:rPr>
                <w:rFonts w:ascii="Arial" w:hAnsi="Arial" w:cs="Arial"/>
                <w:sz w:val="20"/>
                <w:szCs w:val="20"/>
              </w:rPr>
              <w:t>Wymagania przetargowe (zad.</w:t>
            </w:r>
            <w:r w:rsidR="00C132CA" w:rsidRPr="00C132CA">
              <w:rPr>
                <w:rFonts w:ascii="Arial" w:hAnsi="Arial" w:cs="Arial"/>
                <w:sz w:val="20"/>
                <w:szCs w:val="20"/>
              </w:rPr>
              <w:t> </w:t>
            </w:r>
            <w:r w:rsidRPr="00C132CA">
              <w:rPr>
                <w:rFonts w:ascii="Arial" w:hAnsi="Arial" w:cs="Arial"/>
                <w:sz w:val="20"/>
                <w:szCs w:val="20"/>
              </w:rPr>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r w:rsidRPr="00C132CA">
              <w:rPr>
                <w:rFonts w:ascii="Arial" w:hAnsi="Arial" w:cs="Arial"/>
                <w:sz w:val="20"/>
                <w:szCs w:val="20"/>
              </w:rPr>
              <w:t>2- wartość docelowa 60</w:t>
            </w:r>
            <w:r w:rsidR="00C132CA">
              <w:rPr>
                <w:rFonts w:ascii="Arial" w:hAnsi="Arial" w:cs="Arial"/>
                <w:sz w:val="20"/>
                <w:szCs w:val="20"/>
              </w:rPr>
              <w:t> </w:t>
            </w:r>
            <w:r w:rsidRPr="00C132CA">
              <w:rPr>
                <w:rFonts w:ascii="Arial" w:hAnsi="Arial" w:cs="Arial"/>
                <w:sz w:val="20"/>
                <w:szCs w:val="20"/>
              </w:rPr>
              <w:t>TB przestrzeni dyskowej</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06.2019</w:t>
            </w:r>
          </w:p>
        </w:tc>
        <w:tc>
          <w:tcPr>
            <w:tcW w:w="1417" w:type="dxa"/>
          </w:tcPr>
          <w:p w:rsidR="00755AFA" w:rsidRPr="00C132CA" w:rsidRDefault="007B43C3" w:rsidP="007B43C3">
            <w:pPr>
              <w:rPr>
                <w:rFonts w:ascii="Arial" w:hAnsi="Arial" w:cs="Arial"/>
                <w:sz w:val="20"/>
                <w:szCs w:val="20"/>
                <w:lang w:eastAsia="pl-PL"/>
              </w:rPr>
            </w:pPr>
            <w:r w:rsidRPr="00C132CA">
              <w:rPr>
                <w:rFonts w:ascii="Arial" w:hAnsi="Arial" w:cs="Arial"/>
                <w:sz w:val="20"/>
                <w:szCs w:val="20"/>
                <w:lang w:eastAsia="pl-PL"/>
              </w:rPr>
              <w:t>09.2019</w:t>
            </w:r>
          </w:p>
        </w:tc>
        <w:tc>
          <w:tcPr>
            <w:tcW w:w="2977" w:type="dxa"/>
          </w:tcPr>
          <w:p w:rsidR="006560DA" w:rsidRPr="00C132CA" w:rsidRDefault="006560DA" w:rsidP="006560DA">
            <w:pPr>
              <w:jc w:val="both"/>
              <w:rPr>
                <w:rFonts w:ascii="Arial" w:hAnsi="Arial" w:cs="Arial"/>
                <w:sz w:val="20"/>
                <w:szCs w:val="20"/>
              </w:rPr>
            </w:pPr>
            <w:r w:rsidRPr="00C132CA">
              <w:rPr>
                <w:rFonts w:ascii="Arial" w:hAnsi="Arial" w:cs="Arial"/>
                <w:sz w:val="20"/>
                <w:szCs w:val="20"/>
              </w:rPr>
              <w:t>Osiągnięty.</w:t>
            </w:r>
          </w:p>
          <w:p w:rsidR="00927121" w:rsidRPr="00C132CA" w:rsidRDefault="006560DA" w:rsidP="00C132CA">
            <w:pPr>
              <w:rPr>
                <w:rFonts w:ascii="Arial" w:hAnsi="Arial" w:cs="Arial"/>
                <w:sz w:val="20"/>
                <w:szCs w:val="20"/>
              </w:rPr>
            </w:pPr>
            <w:r w:rsidRPr="00C132CA">
              <w:rPr>
                <w:rFonts w:ascii="Arial" w:hAnsi="Arial" w:cs="Arial"/>
                <w:sz w:val="20"/>
                <w:szCs w:val="20"/>
              </w:rPr>
              <w:t>Przyczyną opóźnienia były niedostateczne zasoby kadrowe.</w:t>
            </w:r>
          </w:p>
        </w:tc>
      </w:tr>
      <w:tr w:rsidR="00755AFA" w:rsidRPr="002B50C0" w:rsidTr="00200327">
        <w:tc>
          <w:tcPr>
            <w:tcW w:w="2240" w:type="dxa"/>
          </w:tcPr>
          <w:p w:rsidR="00755AFA" w:rsidRPr="00C132CA" w:rsidRDefault="00755AFA" w:rsidP="00237279">
            <w:pPr>
              <w:rPr>
                <w:rFonts w:ascii="Arial" w:hAnsi="Arial" w:cs="Arial"/>
                <w:sz w:val="20"/>
                <w:szCs w:val="20"/>
              </w:rPr>
            </w:pPr>
            <w:r w:rsidRPr="002A2732">
              <w:rPr>
                <w:rFonts w:ascii="Arial" w:hAnsi="Arial" w:cs="Arial"/>
                <w:sz w:val="20"/>
                <w:szCs w:val="20"/>
              </w:rPr>
              <w:t>Zakończenie procedur przetargowych (zad. 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r w:rsidRPr="00C132CA">
              <w:rPr>
                <w:rFonts w:ascii="Arial" w:hAnsi="Arial" w:cs="Arial"/>
                <w:sz w:val="20"/>
                <w:szCs w:val="20"/>
              </w:rPr>
              <w:t>2- wartość docelowa 60</w:t>
            </w:r>
            <w:r w:rsidR="00C132CA">
              <w:rPr>
                <w:rFonts w:ascii="Arial" w:hAnsi="Arial" w:cs="Arial"/>
                <w:sz w:val="20"/>
                <w:szCs w:val="20"/>
              </w:rPr>
              <w:t> </w:t>
            </w:r>
            <w:r w:rsidRPr="00C132CA">
              <w:rPr>
                <w:rFonts w:ascii="Arial" w:hAnsi="Arial" w:cs="Arial"/>
                <w:sz w:val="20"/>
                <w:szCs w:val="20"/>
              </w:rPr>
              <w:t>TB przestrzeni dyskowej</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01.2020</w:t>
            </w:r>
          </w:p>
        </w:tc>
        <w:tc>
          <w:tcPr>
            <w:tcW w:w="1417" w:type="dxa"/>
          </w:tcPr>
          <w:p w:rsidR="00755AFA" w:rsidRPr="00C132CA" w:rsidRDefault="00755AFA" w:rsidP="00237279">
            <w:pPr>
              <w:pStyle w:val="Akapitzlist"/>
              <w:ind w:left="7"/>
              <w:rPr>
                <w:rFonts w:ascii="Arial" w:hAnsi="Arial" w:cs="Arial"/>
                <w:sz w:val="20"/>
                <w:szCs w:val="20"/>
                <w:lang w:eastAsia="pl-PL"/>
              </w:rPr>
            </w:pPr>
          </w:p>
        </w:tc>
        <w:tc>
          <w:tcPr>
            <w:tcW w:w="2977" w:type="dxa"/>
          </w:tcPr>
          <w:p w:rsidR="00755AFA" w:rsidRDefault="0098405C" w:rsidP="00237279">
            <w:pPr>
              <w:rPr>
                <w:rFonts w:ascii="Arial" w:hAnsi="Arial" w:cs="Arial"/>
                <w:sz w:val="20"/>
                <w:szCs w:val="20"/>
              </w:rPr>
            </w:pPr>
            <w:r>
              <w:rPr>
                <w:rFonts w:ascii="Arial" w:hAnsi="Arial" w:cs="Arial"/>
                <w:sz w:val="20"/>
                <w:szCs w:val="20"/>
              </w:rPr>
              <w:t>W trakcie realizacji.</w:t>
            </w:r>
          </w:p>
          <w:p w:rsidR="00D209C5" w:rsidRPr="00D209C5" w:rsidRDefault="00D209C5" w:rsidP="00D209C5">
            <w:pPr>
              <w:rPr>
                <w:rFonts w:ascii="Arial" w:hAnsi="Arial" w:cs="Arial"/>
                <w:sz w:val="20"/>
                <w:szCs w:val="20"/>
              </w:rPr>
            </w:pPr>
            <w:r w:rsidRPr="00D209C5">
              <w:rPr>
                <w:rFonts w:ascii="Arial" w:hAnsi="Arial" w:cs="Arial"/>
                <w:sz w:val="20"/>
                <w:szCs w:val="20"/>
              </w:rPr>
              <w:t xml:space="preserve">Przetarg ogłoszony w terminie grudzień 2019 r. został unieważniony. Jedyna oferta, która wpłynęła nie mogła zostać odszyfrowana i odczytana (z powodu zaszyfrowania oferty kluczem publicznym z innego postępowania – według opinii zespołu </w:t>
            </w:r>
            <w:proofErr w:type="spellStart"/>
            <w:r w:rsidRPr="00D209C5">
              <w:rPr>
                <w:rFonts w:ascii="Arial" w:hAnsi="Arial" w:cs="Arial"/>
                <w:sz w:val="20"/>
                <w:szCs w:val="20"/>
              </w:rPr>
              <w:t>miniportalu</w:t>
            </w:r>
            <w:proofErr w:type="spellEnd"/>
            <w:r w:rsidRPr="00D209C5">
              <w:rPr>
                <w:rFonts w:ascii="Arial" w:hAnsi="Arial" w:cs="Arial"/>
                <w:sz w:val="20"/>
                <w:szCs w:val="20"/>
              </w:rPr>
              <w:t xml:space="preserve"> UZP). Kolejny przetarg został ogłoszony  27.02.2020. Otwarcie ofert nastąpiło 02.04.2020. Zakładamy, że dostawa sprzętu zakończy się 15.06.2020. </w:t>
            </w:r>
          </w:p>
          <w:p w:rsidR="00D209C5" w:rsidRPr="00C132CA" w:rsidRDefault="00D209C5" w:rsidP="00D209C5">
            <w:pPr>
              <w:tabs>
                <w:tab w:val="left" w:pos="1483"/>
              </w:tabs>
              <w:rPr>
                <w:rFonts w:ascii="Arial" w:hAnsi="Arial" w:cs="Arial"/>
                <w:sz w:val="20"/>
                <w:szCs w:val="20"/>
              </w:rPr>
            </w:pPr>
            <w:r>
              <w:rPr>
                <w:rFonts w:ascii="Arial" w:hAnsi="Arial" w:cs="Arial"/>
                <w:sz w:val="20"/>
                <w:szCs w:val="20"/>
              </w:rPr>
              <w:tab/>
            </w:r>
          </w:p>
        </w:tc>
      </w:tr>
      <w:tr w:rsidR="00755AFA" w:rsidRPr="002B50C0" w:rsidTr="00200327">
        <w:tc>
          <w:tcPr>
            <w:tcW w:w="2240" w:type="dxa"/>
          </w:tcPr>
          <w:p w:rsidR="00755AFA" w:rsidRPr="00C132CA" w:rsidRDefault="00755AFA" w:rsidP="00237279">
            <w:pPr>
              <w:rPr>
                <w:rFonts w:ascii="Arial" w:hAnsi="Arial" w:cs="Arial"/>
                <w:sz w:val="20"/>
                <w:szCs w:val="20"/>
              </w:rPr>
            </w:pPr>
            <w:r w:rsidRPr="00D209C5">
              <w:rPr>
                <w:rFonts w:ascii="Arial" w:hAnsi="Arial" w:cs="Arial"/>
                <w:sz w:val="20"/>
                <w:szCs w:val="20"/>
              </w:rPr>
              <w:t>Wdrożenie zakupionej infrastruktury i</w:t>
            </w:r>
            <w:r w:rsidR="00C132CA" w:rsidRPr="00D209C5">
              <w:rPr>
                <w:rFonts w:ascii="Arial" w:hAnsi="Arial" w:cs="Arial"/>
                <w:sz w:val="20"/>
                <w:szCs w:val="20"/>
              </w:rPr>
              <w:t> </w:t>
            </w:r>
            <w:r w:rsidRPr="00D209C5">
              <w:rPr>
                <w:rFonts w:ascii="Arial" w:hAnsi="Arial" w:cs="Arial"/>
                <w:sz w:val="20"/>
                <w:szCs w:val="20"/>
              </w:rPr>
              <w:t>oprogramowania (zad. 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r w:rsidRPr="00C132CA">
              <w:rPr>
                <w:rFonts w:ascii="Arial" w:hAnsi="Arial" w:cs="Arial"/>
                <w:sz w:val="20"/>
                <w:szCs w:val="20"/>
              </w:rPr>
              <w:t>2- wartość docelowa 60</w:t>
            </w:r>
            <w:r w:rsidR="00C132CA">
              <w:rPr>
                <w:rFonts w:ascii="Arial" w:hAnsi="Arial" w:cs="Arial"/>
                <w:sz w:val="20"/>
                <w:szCs w:val="20"/>
              </w:rPr>
              <w:t> </w:t>
            </w:r>
            <w:r w:rsidRPr="00C132CA">
              <w:rPr>
                <w:rFonts w:ascii="Arial" w:hAnsi="Arial" w:cs="Arial"/>
                <w:sz w:val="20"/>
                <w:szCs w:val="20"/>
              </w:rPr>
              <w:t>TB przestrzeni dyskowej</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04.2020</w:t>
            </w:r>
          </w:p>
        </w:tc>
        <w:tc>
          <w:tcPr>
            <w:tcW w:w="1417" w:type="dxa"/>
          </w:tcPr>
          <w:p w:rsidR="00755AFA" w:rsidRPr="00C132CA" w:rsidRDefault="00755AFA" w:rsidP="00237279">
            <w:pPr>
              <w:pStyle w:val="Akapitzlist"/>
              <w:ind w:left="7"/>
              <w:rPr>
                <w:rFonts w:ascii="Arial" w:hAnsi="Arial" w:cs="Arial"/>
                <w:sz w:val="20"/>
                <w:szCs w:val="20"/>
                <w:lang w:eastAsia="pl-PL"/>
              </w:rPr>
            </w:pPr>
          </w:p>
        </w:tc>
        <w:tc>
          <w:tcPr>
            <w:tcW w:w="2977" w:type="dxa"/>
          </w:tcPr>
          <w:p w:rsidR="00755AFA" w:rsidRPr="00C132CA" w:rsidRDefault="00755AFA" w:rsidP="00237279">
            <w:pPr>
              <w:rPr>
                <w:rFonts w:ascii="Arial" w:hAnsi="Arial" w:cs="Arial"/>
                <w:sz w:val="20"/>
                <w:szCs w:val="20"/>
              </w:rPr>
            </w:pPr>
            <w:r w:rsidRPr="00C132CA">
              <w:rPr>
                <w:rFonts w:ascii="Arial" w:hAnsi="Arial" w:cs="Arial"/>
                <w:sz w:val="20"/>
                <w:szCs w:val="20"/>
              </w:rPr>
              <w:t>Planowane</w:t>
            </w:r>
          </w:p>
        </w:tc>
      </w:tr>
      <w:tr w:rsidR="00755AFA" w:rsidRPr="002B50C0" w:rsidTr="00200327">
        <w:tc>
          <w:tcPr>
            <w:tcW w:w="2240" w:type="dxa"/>
          </w:tcPr>
          <w:p w:rsidR="00755AFA" w:rsidRPr="00C132CA" w:rsidRDefault="00755AFA" w:rsidP="00237279">
            <w:pPr>
              <w:rPr>
                <w:rFonts w:ascii="Arial" w:hAnsi="Arial" w:cs="Arial"/>
                <w:sz w:val="20"/>
                <w:szCs w:val="20"/>
              </w:rPr>
            </w:pPr>
            <w:r w:rsidRPr="00C132CA">
              <w:rPr>
                <w:rFonts w:ascii="Arial" w:hAnsi="Arial" w:cs="Arial"/>
                <w:sz w:val="20"/>
                <w:szCs w:val="20"/>
              </w:rPr>
              <w:t>Administracja i utrzymanie systemu (zad. 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r w:rsidRPr="00C132CA">
              <w:rPr>
                <w:rFonts w:ascii="Arial" w:hAnsi="Arial" w:cs="Arial"/>
                <w:sz w:val="20"/>
                <w:szCs w:val="20"/>
              </w:rPr>
              <w:t>3 – wartość docelowa 1 uruchomionych systemów</w:t>
            </w: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08.2020</w:t>
            </w:r>
          </w:p>
        </w:tc>
        <w:tc>
          <w:tcPr>
            <w:tcW w:w="1417" w:type="dxa"/>
          </w:tcPr>
          <w:p w:rsidR="00755AFA" w:rsidRPr="00C132CA" w:rsidRDefault="00755AFA" w:rsidP="00237279">
            <w:pPr>
              <w:pStyle w:val="Akapitzlist"/>
              <w:ind w:left="7"/>
              <w:rPr>
                <w:rFonts w:ascii="Arial" w:hAnsi="Arial" w:cs="Arial"/>
                <w:sz w:val="20"/>
                <w:szCs w:val="20"/>
                <w:lang w:eastAsia="pl-PL"/>
              </w:rPr>
            </w:pPr>
          </w:p>
        </w:tc>
        <w:tc>
          <w:tcPr>
            <w:tcW w:w="2977" w:type="dxa"/>
          </w:tcPr>
          <w:p w:rsidR="00755AFA" w:rsidRPr="00C132CA" w:rsidRDefault="00755AFA" w:rsidP="00237279">
            <w:pPr>
              <w:rPr>
                <w:rFonts w:ascii="Arial" w:hAnsi="Arial" w:cs="Arial"/>
                <w:sz w:val="20"/>
                <w:szCs w:val="20"/>
              </w:rPr>
            </w:pPr>
            <w:r w:rsidRPr="00C132CA">
              <w:rPr>
                <w:rFonts w:ascii="Arial" w:hAnsi="Arial" w:cs="Arial"/>
                <w:sz w:val="20"/>
                <w:szCs w:val="20"/>
              </w:rPr>
              <w:t>Planowane</w:t>
            </w:r>
          </w:p>
        </w:tc>
      </w:tr>
      <w:tr w:rsidR="00C944F6" w:rsidRPr="002B50C0" w:rsidTr="00200327">
        <w:tc>
          <w:tcPr>
            <w:tcW w:w="2240" w:type="dxa"/>
          </w:tcPr>
          <w:p w:rsidR="00C944F6" w:rsidRPr="00C132CA" w:rsidRDefault="00C944F6" w:rsidP="00237279">
            <w:pPr>
              <w:rPr>
                <w:rFonts w:ascii="Arial" w:hAnsi="Arial" w:cs="Arial"/>
                <w:sz w:val="20"/>
                <w:szCs w:val="20"/>
              </w:rPr>
            </w:pPr>
            <w:r w:rsidRPr="00C132CA">
              <w:rPr>
                <w:rFonts w:ascii="Arial" w:hAnsi="Arial" w:cs="Arial"/>
                <w:iCs/>
                <w:sz w:val="20"/>
                <w:szCs w:val="20"/>
              </w:rPr>
              <w:t>Przygotowanie scenariuszy szkoleń i szablonów materiałów pomocniczych (zad. 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237279">
            <w:pPr>
              <w:rPr>
                <w:rFonts w:ascii="Arial" w:hAnsi="Arial" w:cs="Arial"/>
                <w:sz w:val="20"/>
                <w:szCs w:val="20"/>
              </w:rPr>
            </w:pPr>
            <w:r w:rsidRPr="00C132CA">
              <w:rPr>
                <w:rFonts w:ascii="Arial" w:hAnsi="Arial" w:cs="Arial"/>
                <w:sz w:val="20"/>
                <w:szCs w:val="20"/>
              </w:rPr>
              <w:t>4 – wartość docelowa 250 przeszkolonych osób</w:t>
            </w:r>
            <w:r w:rsidR="00C132CA">
              <w:rPr>
                <w:rFonts w:ascii="Arial" w:hAnsi="Arial" w:cs="Arial"/>
                <w:sz w:val="20"/>
                <w:szCs w:val="20"/>
              </w:rPr>
              <w:t>,</w:t>
            </w:r>
            <w:r w:rsidRPr="00C132CA">
              <w:rPr>
                <w:rFonts w:ascii="Arial" w:hAnsi="Arial" w:cs="Arial"/>
                <w:sz w:val="20"/>
                <w:szCs w:val="20"/>
              </w:rPr>
              <w:t xml:space="preserve"> </w:t>
            </w:r>
            <w:r w:rsidR="00C132CA">
              <w:rPr>
                <w:rFonts w:ascii="Arial" w:hAnsi="Arial" w:cs="Arial"/>
                <w:sz w:val="20"/>
                <w:szCs w:val="20"/>
              </w:rPr>
              <w:br/>
            </w:r>
            <w:r w:rsidRPr="00C132CA">
              <w:rPr>
                <w:rFonts w:ascii="Arial" w:hAnsi="Arial" w:cs="Arial"/>
                <w:sz w:val="20"/>
                <w:szCs w:val="20"/>
              </w:rPr>
              <w:t xml:space="preserve">5 – wartość docelowa 180 przeszkolonych kobiet, </w:t>
            </w:r>
            <w:r w:rsidR="00C132CA">
              <w:rPr>
                <w:rFonts w:ascii="Arial" w:hAnsi="Arial" w:cs="Arial"/>
                <w:sz w:val="20"/>
                <w:szCs w:val="20"/>
              </w:rPr>
              <w:br/>
            </w:r>
            <w:r w:rsidRPr="00C132CA">
              <w:rPr>
                <w:rFonts w:ascii="Arial" w:hAnsi="Arial" w:cs="Arial"/>
                <w:sz w:val="20"/>
                <w:szCs w:val="20"/>
              </w:rPr>
              <w:t>6 – wartość docelowa 70 przeszkolonych mężczyzn</w:t>
            </w:r>
          </w:p>
        </w:tc>
        <w:tc>
          <w:tcPr>
            <w:tcW w:w="1418" w:type="dxa"/>
          </w:tcPr>
          <w:p w:rsidR="00C944F6" w:rsidRPr="00C132CA" w:rsidRDefault="00C944F6" w:rsidP="00237279">
            <w:pPr>
              <w:rPr>
                <w:rFonts w:ascii="Arial" w:hAnsi="Arial" w:cs="Arial"/>
                <w:sz w:val="20"/>
                <w:szCs w:val="20"/>
                <w:lang w:eastAsia="pl-PL"/>
              </w:rPr>
            </w:pPr>
            <w:r w:rsidRPr="00C132CA">
              <w:rPr>
                <w:rFonts w:ascii="Arial" w:hAnsi="Arial" w:cs="Arial"/>
                <w:sz w:val="20"/>
                <w:szCs w:val="20"/>
              </w:rPr>
              <w:t>09.2019</w:t>
            </w:r>
          </w:p>
        </w:tc>
        <w:tc>
          <w:tcPr>
            <w:tcW w:w="1417" w:type="dxa"/>
          </w:tcPr>
          <w:p w:rsidR="00C944F6" w:rsidRPr="00C132CA" w:rsidRDefault="007B43C3" w:rsidP="00237279">
            <w:pPr>
              <w:pStyle w:val="Akapitzlist"/>
              <w:ind w:left="7"/>
              <w:rPr>
                <w:rFonts w:ascii="Arial" w:hAnsi="Arial" w:cs="Arial"/>
                <w:sz w:val="20"/>
                <w:szCs w:val="20"/>
                <w:lang w:eastAsia="pl-PL"/>
              </w:rPr>
            </w:pPr>
            <w:r w:rsidRPr="00C132CA">
              <w:rPr>
                <w:rFonts w:ascii="Arial" w:hAnsi="Arial" w:cs="Arial"/>
                <w:sz w:val="20"/>
                <w:szCs w:val="20"/>
                <w:lang w:eastAsia="pl-PL"/>
              </w:rPr>
              <w:t>09.2019</w:t>
            </w:r>
          </w:p>
        </w:tc>
        <w:tc>
          <w:tcPr>
            <w:tcW w:w="2977" w:type="dxa"/>
          </w:tcPr>
          <w:p w:rsidR="00C944F6" w:rsidRPr="00C132CA" w:rsidRDefault="006560DA" w:rsidP="007B43C3">
            <w:pPr>
              <w:rPr>
                <w:rFonts w:ascii="Arial" w:hAnsi="Arial" w:cs="Arial"/>
                <w:sz w:val="20"/>
                <w:szCs w:val="20"/>
              </w:rPr>
            </w:pPr>
            <w:r w:rsidRPr="00C132CA">
              <w:rPr>
                <w:rFonts w:ascii="Arial" w:hAnsi="Arial" w:cs="Arial"/>
                <w:sz w:val="20"/>
                <w:szCs w:val="20"/>
              </w:rPr>
              <w:t>Osiągnięty</w:t>
            </w:r>
          </w:p>
        </w:tc>
      </w:tr>
      <w:tr w:rsidR="00C944F6" w:rsidRPr="002B50C0" w:rsidTr="00200327">
        <w:tc>
          <w:tcPr>
            <w:tcW w:w="2240" w:type="dxa"/>
          </w:tcPr>
          <w:p w:rsidR="00C944F6" w:rsidRPr="00C132CA" w:rsidRDefault="00C944F6" w:rsidP="00237279">
            <w:pPr>
              <w:rPr>
                <w:rFonts w:ascii="Arial" w:hAnsi="Arial" w:cs="Arial"/>
                <w:sz w:val="20"/>
                <w:szCs w:val="20"/>
              </w:rPr>
            </w:pPr>
            <w:r w:rsidRPr="00C132CA">
              <w:rPr>
                <w:rFonts w:ascii="Arial" w:hAnsi="Arial" w:cs="Arial"/>
                <w:iCs/>
                <w:sz w:val="20"/>
                <w:szCs w:val="20"/>
              </w:rPr>
              <w:t>Przygotowanie ekspozycji na Piknik Naukowy (zad. 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944F6" w:rsidRPr="00C132CA" w:rsidRDefault="00C944F6" w:rsidP="00237279">
            <w:pPr>
              <w:rPr>
                <w:rFonts w:ascii="Arial" w:hAnsi="Arial" w:cs="Arial"/>
                <w:sz w:val="20"/>
                <w:szCs w:val="20"/>
              </w:rPr>
            </w:pPr>
          </w:p>
        </w:tc>
        <w:tc>
          <w:tcPr>
            <w:tcW w:w="1418" w:type="dxa"/>
          </w:tcPr>
          <w:p w:rsidR="00C944F6" w:rsidRPr="00C132CA" w:rsidRDefault="00C944F6" w:rsidP="00237279">
            <w:pPr>
              <w:rPr>
                <w:rFonts w:ascii="Arial" w:hAnsi="Arial" w:cs="Arial"/>
                <w:sz w:val="20"/>
                <w:szCs w:val="20"/>
                <w:lang w:eastAsia="pl-PL"/>
              </w:rPr>
            </w:pPr>
            <w:r w:rsidRPr="00C132CA">
              <w:rPr>
                <w:rFonts w:ascii="Arial" w:hAnsi="Arial" w:cs="Arial"/>
                <w:sz w:val="20"/>
                <w:szCs w:val="20"/>
              </w:rPr>
              <w:t>10.2019</w:t>
            </w:r>
          </w:p>
        </w:tc>
        <w:tc>
          <w:tcPr>
            <w:tcW w:w="1417" w:type="dxa"/>
          </w:tcPr>
          <w:p w:rsidR="00C944F6" w:rsidRPr="00C132CA" w:rsidRDefault="00CD699E" w:rsidP="00237279">
            <w:pPr>
              <w:pStyle w:val="Akapitzlist"/>
              <w:ind w:left="7"/>
              <w:rPr>
                <w:rFonts w:ascii="Arial" w:hAnsi="Arial" w:cs="Arial"/>
                <w:sz w:val="20"/>
                <w:szCs w:val="20"/>
                <w:lang w:eastAsia="pl-PL"/>
              </w:rPr>
            </w:pPr>
            <w:r w:rsidRPr="00C132CA">
              <w:rPr>
                <w:rFonts w:ascii="Arial" w:hAnsi="Arial" w:cs="Arial"/>
                <w:sz w:val="20"/>
                <w:szCs w:val="20"/>
                <w:lang w:eastAsia="pl-PL"/>
              </w:rPr>
              <w:t>05.2019</w:t>
            </w:r>
          </w:p>
        </w:tc>
        <w:tc>
          <w:tcPr>
            <w:tcW w:w="2977" w:type="dxa"/>
          </w:tcPr>
          <w:p w:rsidR="00C944F6" w:rsidRPr="00C132CA" w:rsidRDefault="00C8546D" w:rsidP="00CD699E">
            <w:pPr>
              <w:rPr>
                <w:rFonts w:ascii="Arial" w:hAnsi="Arial" w:cs="Arial"/>
                <w:sz w:val="20"/>
                <w:szCs w:val="20"/>
              </w:rPr>
            </w:pPr>
            <w:r w:rsidRPr="00C132CA">
              <w:rPr>
                <w:rFonts w:ascii="Arial" w:hAnsi="Arial" w:cs="Arial"/>
                <w:sz w:val="20"/>
                <w:szCs w:val="20"/>
              </w:rPr>
              <w:t xml:space="preserve">Zrealizowany </w:t>
            </w:r>
          </w:p>
        </w:tc>
      </w:tr>
      <w:tr w:rsidR="00E86360" w:rsidRPr="002B50C0" w:rsidTr="00200327">
        <w:tc>
          <w:tcPr>
            <w:tcW w:w="2240" w:type="dxa"/>
          </w:tcPr>
          <w:p w:rsidR="00E86360" w:rsidRPr="00C132CA" w:rsidRDefault="00E86360" w:rsidP="00237279">
            <w:pPr>
              <w:rPr>
                <w:rFonts w:ascii="Arial" w:hAnsi="Arial" w:cs="Arial"/>
                <w:sz w:val="20"/>
                <w:szCs w:val="20"/>
              </w:rPr>
            </w:pPr>
            <w:r w:rsidRPr="002A2732">
              <w:rPr>
                <w:rFonts w:ascii="Arial" w:hAnsi="Arial" w:cs="Arial"/>
                <w:iCs/>
                <w:sz w:val="20"/>
                <w:szCs w:val="20"/>
              </w:rPr>
              <w:t>Zakończenie I etapu szkoleń (zad. 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86360" w:rsidRPr="00C132CA" w:rsidRDefault="00E86360" w:rsidP="00237279">
            <w:pPr>
              <w:rPr>
                <w:rFonts w:ascii="Arial" w:hAnsi="Arial" w:cs="Arial"/>
                <w:sz w:val="20"/>
                <w:szCs w:val="20"/>
              </w:rPr>
            </w:pPr>
            <w:r w:rsidRPr="00C132CA">
              <w:rPr>
                <w:rFonts w:ascii="Arial" w:hAnsi="Arial" w:cs="Arial"/>
                <w:sz w:val="20"/>
                <w:szCs w:val="20"/>
              </w:rPr>
              <w:t xml:space="preserve">4 – wartość docelowa 250 przeszkolonych osób  </w:t>
            </w:r>
            <w:r w:rsidR="00C132CA">
              <w:rPr>
                <w:rFonts w:ascii="Arial" w:hAnsi="Arial" w:cs="Arial"/>
                <w:sz w:val="20"/>
                <w:szCs w:val="20"/>
              </w:rPr>
              <w:br/>
            </w:r>
            <w:r w:rsidRPr="00C132CA">
              <w:rPr>
                <w:rFonts w:ascii="Arial" w:hAnsi="Arial" w:cs="Arial"/>
                <w:sz w:val="20"/>
                <w:szCs w:val="20"/>
              </w:rPr>
              <w:t xml:space="preserve">5 – wartość docelowa 180 przeszkolonych kobiet </w:t>
            </w:r>
            <w:r w:rsidR="00C132CA">
              <w:rPr>
                <w:rFonts w:ascii="Arial" w:hAnsi="Arial" w:cs="Arial"/>
                <w:sz w:val="20"/>
                <w:szCs w:val="20"/>
              </w:rPr>
              <w:br/>
            </w:r>
            <w:r w:rsidRPr="00C132CA">
              <w:rPr>
                <w:rFonts w:ascii="Arial" w:hAnsi="Arial" w:cs="Arial"/>
                <w:sz w:val="20"/>
                <w:szCs w:val="20"/>
              </w:rPr>
              <w:t>6 – wartość docelowa 70 przeszkolonych mężczyzn</w:t>
            </w:r>
          </w:p>
        </w:tc>
        <w:tc>
          <w:tcPr>
            <w:tcW w:w="1418" w:type="dxa"/>
          </w:tcPr>
          <w:p w:rsidR="00E86360" w:rsidRPr="00C132CA" w:rsidRDefault="00E86360" w:rsidP="00237279">
            <w:pPr>
              <w:rPr>
                <w:rFonts w:ascii="Arial" w:hAnsi="Arial" w:cs="Arial"/>
                <w:sz w:val="20"/>
                <w:szCs w:val="20"/>
                <w:lang w:eastAsia="pl-PL"/>
              </w:rPr>
            </w:pPr>
            <w:r w:rsidRPr="00C132CA">
              <w:rPr>
                <w:rFonts w:ascii="Arial" w:hAnsi="Arial" w:cs="Arial"/>
                <w:sz w:val="20"/>
                <w:szCs w:val="20"/>
              </w:rPr>
              <w:t>03.2020</w:t>
            </w:r>
          </w:p>
        </w:tc>
        <w:tc>
          <w:tcPr>
            <w:tcW w:w="1417" w:type="dxa"/>
          </w:tcPr>
          <w:p w:rsidR="00E86360" w:rsidRPr="00C132CA" w:rsidRDefault="00E86360" w:rsidP="00237279">
            <w:pPr>
              <w:pStyle w:val="Akapitzlist"/>
              <w:ind w:left="7"/>
              <w:rPr>
                <w:rFonts w:ascii="Arial" w:hAnsi="Arial" w:cs="Arial"/>
                <w:sz w:val="20"/>
                <w:szCs w:val="20"/>
                <w:lang w:eastAsia="pl-PL"/>
              </w:rPr>
            </w:pPr>
          </w:p>
        </w:tc>
        <w:tc>
          <w:tcPr>
            <w:tcW w:w="2977" w:type="dxa"/>
          </w:tcPr>
          <w:p w:rsidR="00E86360" w:rsidRPr="008B1538" w:rsidRDefault="002569C9" w:rsidP="00237279">
            <w:pPr>
              <w:rPr>
                <w:rFonts w:ascii="Arial" w:hAnsi="Arial" w:cs="Arial"/>
                <w:sz w:val="20"/>
                <w:szCs w:val="20"/>
              </w:rPr>
            </w:pPr>
            <w:r w:rsidRPr="008B1538">
              <w:rPr>
                <w:rFonts w:ascii="Arial" w:hAnsi="Arial" w:cs="Arial"/>
                <w:sz w:val="20"/>
                <w:szCs w:val="20"/>
              </w:rPr>
              <w:t>W trackie realizacji.</w:t>
            </w:r>
          </w:p>
          <w:p w:rsidR="002569C9" w:rsidRPr="008B1538" w:rsidRDefault="00F96560" w:rsidP="00F96560">
            <w:r>
              <w:rPr>
                <w:rFonts w:ascii="Arial" w:hAnsi="Arial" w:cs="Arial"/>
                <w:sz w:val="20"/>
                <w:szCs w:val="20"/>
              </w:rPr>
              <w:t xml:space="preserve">Przygotowane zostały materiały  7 </w:t>
            </w:r>
            <w:r w:rsidR="008B1538" w:rsidRPr="008B1538">
              <w:rPr>
                <w:rFonts w:ascii="Arial" w:hAnsi="Arial" w:cs="Arial"/>
                <w:sz w:val="20"/>
                <w:szCs w:val="20"/>
              </w:rPr>
              <w:t xml:space="preserve"> szko</w:t>
            </w:r>
            <w:r>
              <w:rPr>
                <w:rFonts w:ascii="Arial" w:hAnsi="Arial" w:cs="Arial"/>
                <w:sz w:val="20"/>
                <w:szCs w:val="20"/>
              </w:rPr>
              <w:t xml:space="preserve">leń. </w:t>
            </w:r>
            <w:r w:rsidR="00DC2D3C" w:rsidRPr="008B1538">
              <w:rPr>
                <w:rFonts w:ascii="Arial" w:hAnsi="Arial" w:cs="Arial"/>
                <w:sz w:val="20"/>
                <w:szCs w:val="20"/>
              </w:rPr>
              <w:t xml:space="preserve">Realizowane jest przygotowanie szkoleń - krótkich filmów, omawiających zagadnienia w sposób bardziej zrozumiały dla odbiorców końcowych. Istniejąca obecnie tendencja do oglądania krótkich materiałów filmowych powoduje konieczność innego podziału materiału szkoleniowego. Jednocześnie uczyni to zakres pojedynczego szkolenia bardziej jednolitym, a tym samym obejmującym jednorazowo mniejsze spektrum zagadnień. Niezależnie od szkoleń e-learningowych, zaplanowane były szkolenia bezpośrednie. </w:t>
            </w:r>
            <w:r w:rsidR="008B1538" w:rsidRPr="008B1538">
              <w:rPr>
                <w:rFonts w:ascii="Arial" w:hAnsi="Arial" w:cs="Arial"/>
                <w:sz w:val="20"/>
                <w:szCs w:val="20"/>
              </w:rPr>
              <w:t xml:space="preserve">W związku z pandemią realizacja ich w najbliższym czasie będzie niemożliwa. Przygotowywana </w:t>
            </w:r>
            <w:r w:rsidR="00DC2D3C" w:rsidRPr="008B1538">
              <w:rPr>
                <w:rFonts w:ascii="Arial" w:hAnsi="Arial" w:cs="Arial"/>
                <w:sz w:val="20"/>
                <w:szCs w:val="20"/>
              </w:rPr>
              <w:t xml:space="preserve">jest opcja prowadzenia szkoleń z wykorzystaniem systemu wideokonferencyjnego, na które słuchacze będą zapraszani indywidualnie. </w:t>
            </w:r>
            <w:r w:rsidR="008B1538" w:rsidRPr="008B1538">
              <w:rPr>
                <w:rFonts w:ascii="Arial" w:hAnsi="Arial" w:cs="Arial"/>
                <w:sz w:val="20"/>
                <w:szCs w:val="20"/>
              </w:rPr>
              <w:t>Analizowana jest możliwość wykorzystania innych środków technicznych, niż posiada IŁ, aby można było realizować spotkania dla grup powyżej 15 osób. Obecnie dla każdego d</w:t>
            </w:r>
            <w:r w:rsidR="00DC2D3C" w:rsidRPr="008B1538">
              <w:rPr>
                <w:rFonts w:ascii="Arial" w:hAnsi="Arial" w:cs="Arial"/>
                <w:sz w:val="20"/>
                <w:szCs w:val="20"/>
              </w:rPr>
              <w:t xml:space="preserve">la każdego słuchacza musi być każdorazowo wygenerowane nowe konto w systemie, aby używać ograniczony zasób licencyjny dla większej grupy osób. Każdy uczestnik musi zainstalować na swoim komputerze specjalne oprogramowanie. </w:t>
            </w:r>
          </w:p>
        </w:tc>
      </w:tr>
      <w:tr w:rsidR="00755AFA" w:rsidRPr="002B50C0" w:rsidTr="00200327">
        <w:tc>
          <w:tcPr>
            <w:tcW w:w="2240" w:type="dxa"/>
          </w:tcPr>
          <w:p w:rsidR="00755AFA" w:rsidRPr="00C132CA" w:rsidRDefault="00755AFA" w:rsidP="00237279">
            <w:pPr>
              <w:rPr>
                <w:rFonts w:ascii="Arial" w:hAnsi="Arial" w:cs="Arial"/>
                <w:sz w:val="20"/>
                <w:szCs w:val="20"/>
              </w:rPr>
            </w:pPr>
            <w:r w:rsidRPr="00C132CA">
              <w:rPr>
                <w:rFonts w:ascii="Arial" w:hAnsi="Arial" w:cs="Arial"/>
                <w:iCs/>
                <w:sz w:val="20"/>
                <w:szCs w:val="20"/>
              </w:rPr>
              <w:t>Przygotowanie ekspozycji na Konferencję PEM (zad. 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05.2020</w:t>
            </w:r>
          </w:p>
        </w:tc>
        <w:tc>
          <w:tcPr>
            <w:tcW w:w="1417" w:type="dxa"/>
          </w:tcPr>
          <w:p w:rsidR="00755AFA" w:rsidRPr="00C132CA" w:rsidRDefault="00701C6F" w:rsidP="00237279">
            <w:pPr>
              <w:pStyle w:val="Akapitzlist"/>
              <w:ind w:left="7"/>
              <w:rPr>
                <w:rFonts w:ascii="Arial" w:hAnsi="Arial" w:cs="Arial"/>
                <w:sz w:val="20"/>
                <w:szCs w:val="20"/>
                <w:lang w:eastAsia="pl-PL"/>
              </w:rPr>
            </w:pPr>
            <w:r w:rsidRPr="00C132CA">
              <w:rPr>
                <w:rFonts w:ascii="Arial" w:hAnsi="Arial" w:cs="Arial"/>
                <w:sz w:val="20"/>
                <w:szCs w:val="20"/>
                <w:lang w:eastAsia="pl-PL"/>
              </w:rPr>
              <w:t>12.2019</w:t>
            </w:r>
          </w:p>
        </w:tc>
        <w:tc>
          <w:tcPr>
            <w:tcW w:w="2977" w:type="dxa"/>
          </w:tcPr>
          <w:p w:rsidR="00755AFA" w:rsidRPr="00C132CA" w:rsidRDefault="00701C6F" w:rsidP="00237279">
            <w:pPr>
              <w:rPr>
                <w:rFonts w:ascii="Arial" w:hAnsi="Arial" w:cs="Arial"/>
                <w:sz w:val="20"/>
                <w:szCs w:val="20"/>
              </w:rPr>
            </w:pPr>
            <w:r w:rsidRPr="00C132CA">
              <w:rPr>
                <w:rFonts w:ascii="Arial" w:hAnsi="Arial" w:cs="Arial"/>
                <w:sz w:val="20"/>
                <w:szCs w:val="20"/>
              </w:rPr>
              <w:t>Osiągnięty</w:t>
            </w:r>
          </w:p>
        </w:tc>
      </w:tr>
      <w:tr w:rsidR="00E86360" w:rsidRPr="002B50C0" w:rsidTr="00200327">
        <w:tc>
          <w:tcPr>
            <w:tcW w:w="2240" w:type="dxa"/>
          </w:tcPr>
          <w:p w:rsidR="00E86360" w:rsidRPr="00C132CA" w:rsidRDefault="00E86360" w:rsidP="00237279">
            <w:pPr>
              <w:rPr>
                <w:rFonts w:ascii="Arial" w:hAnsi="Arial" w:cs="Arial"/>
                <w:sz w:val="20"/>
                <w:szCs w:val="20"/>
              </w:rPr>
            </w:pPr>
            <w:r w:rsidRPr="00C132CA">
              <w:rPr>
                <w:rFonts w:ascii="Arial" w:hAnsi="Arial" w:cs="Arial"/>
                <w:iCs/>
                <w:sz w:val="20"/>
                <w:szCs w:val="20"/>
              </w:rPr>
              <w:t>Zakończenie II etapu szkoleń (zad. 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86360" w:rsidRPr="00C132CA" w:rsidRDefault="00E86360" w:rsidP="00237279">
            <w:pPr>
              <w:rPr>
                <w:rFonts w:ascii="Arial" w:hAnsi="Arial" w:cs="Arial"/>
                <w:sz w:val="20"/>
                <w:szCs w:val="20"/>
              </w:rPr>
            </w:pPr>
            <w:r w:rsidRPr="00C132CA">
              <w:rPr>
                <w:rFonts w:ascii="Arial" w:hAnsi="Arial" w:cs="Arial"/>
                <w:sz w:val="20"/>
                <w:szCs w:val="20"/>
              </w:rPr>
              <w:t xml:space="preserve">4 – wartość docelowa 250 przeszkolonych osób </w:t>
            </w:r>
            <w:r w:rsidR="00C132CA" w:rsidRPr="00C132CA">
              <w:rPr>
                <w:rFonts w:ascii="Arial" w:hAnsi="Arial" w:cs="Arial"/>
                <w:sz w:val="20"/>
                <w:szCs w:val="20"/>
              </w:rPr>
              <w:br/>
            </w:r>
            <w:r w:rsidRPr="00C132CA">
              <w:rPr>
                <w:rFonts w:ascii="Arial" w:hAnsi="Arial" w:cs="Arial"/>
                <w:sz w:val="20"/>
                <w:szCs w:val="20"/>
              </w:rPr>
              <w:t xml:space="preserve">5 – wartość docelowa 180 przeszkolonych kobiet </w:t>
            </w:r>
            <w:r w:rsidR="00C132CA" w:rsidRPr="00C132CA">
              <w:rPr>
                <w:rFonts w:ascii="Arial" w:hAnsi="Arial" w:cs="Arial"/>
                <w:sz w:val="20"/>
                <w:szCs w:val="20"/>
              </w:rPr>
              <w:br/>
            </w:r>
            <w:r w:rsidRPr="00C132CA">
              <w:rPr>
                <w:rFonts w:ascii="Arial" w:hAnsi="Arial" w:cs="Arial"/>
                <w:sz w:val="20"/>
                <w:szCs w:val="20"/>
              </w:rPr>
              <w:t>6 – wartość docelowa 70 przeszkolonych mężczyzn</w:t>
            </w:r>
          </w:p>
        </w:tc>
        <w:tc>
          <w:tcPr>
            <w:tcW w:w="1418" w:type="dxa"/>
          </w:tcPr>
          <w:p w:rsidR="00E86360" w:rsidRPr="00C132CA" w:rsidRDefault="00E86360" w:rsidP="00237279">
            <w:pPr>
              <w:rPr>
                <w:rFonts w:ascii="Arial" w:hAnsi="Arial" w:cs="Arial"/>
                <w:sz w:val="20"/>
                <w:szCs w:val="20"/>
                <w:lang w:eastAsia="pl-PL"/>
              </w:rPr>
            </w:pPr>
            <w:r w:rsidRPr="00C132CA">
              <w:rPr>
                <w:rFonts w:ascii="Arial" w:hAnsi="Arial" w:cs="Arial"/>
                <w:sz w:val="20"/>
                <w:szCs w:val="20"/>
              </w:rPr>
              <w:t>08.2020</w:t>
            </w:r>
          </w:p>
        </w:tc>
        <w:tc>
          <w:tcPr>
            <w:tcW w:w="1417" w:type="dxa"/>
          </w:tcPr>
          <w:p w:rsidR="00E86360" w:rsidRPr="00C132CA" w:rsidRDefault="00E86360" w:rsidP="00237279">
            <w:pPr>
              <w:pStyle w:val="Akapitzlist"/>
              <w:ind w:left="7"/>
              <w:rPr>
                <w:rFonts w:ascii="Arial" w:hAnsi="Arial" w:cs="Arial"/>
                <w:sz w:val="20"/>
                <w:szCs w:val="20"/>
                <w:lang w:eastAsia="pl-PL"/>
              </w:rPr>
            </w:pPr>
          </w:p>
        </w:tc>
        <w:tc>
          <w:tcPr>
            <w:tcW w:w="2977" w:type="dxa"/>
          </w:tcPr>
          <w:p w:rsidR="00200327" w:rsidRDefault="00E86360" w:rsidP="00237279">
            <w:pPr>
              <w:rPr>
                <w:rFonts w:ascii="Arial" w:hAnsi="Arial" w:cs="Arial"/>
                <w:sz w:val="20"/>
                <w:szCs w:val="20"/>
              </w:rPr>
            </w:pPr>
            <w:r w:rsidRPr="00C132CA">
              <w:rPr>
                <w:rFonts w:ascii="Arial" w:hAnsi="Arial" w:cs="Arial"/>
                <w:sz w:val="20"/>
                <w:szCs w:val="20"/>
              </w:rPr>
              <w:t>Planowane</w:t>
            </w:r>
            <w:r w:rsidR="008B1538">
              <w:rPr>
                <w:rFonts w:ascii="Arial" w:hAnsi="Arial" w:cs="Arial"/>
                <w:sz w:val="20"/>
                <w:szCs w:val="20"/>
              </w:rPr>
              <w:t>.</w:t>
            </w:r>
          </w:p>
          <w:p w:rsidR="00E86360" w:rsidRPr="00C132CA" w:rsidRDefault="008B1538" w:rsidP="00237279">
            <w:pPr>
              <w:rPr>
                <w:rFonts w:ascii="Arial" w:hAnsi="Arial" w:cs="Arial"/>
                <w:sz w:val="20"/>
                <w:szCs w:val="20"/>
              </w:rPr>
            </w:pPr>
            <w:r w:rsidRPr="00200327">
              <w:rPr>
                <w:rFonts w:ascii="Arial" w:hAnsi="Arial" w:cs="Arial"/>
                <w:sz w:val="20"/>
                <w:szCs w:val="20"/>
              </w:rPr>
              <w:t>Zagrożenie terminu wykonania w związku z koniecznością wdrożenia nowych narzędzi do realizacji szkoleń grupowych (e-learning zapewnia tylko możliwość samokształcenia)</w:t>
            </w:r>
          </w:p>
        </w:tc>
      </w:tr>
      <w:tr w:rsidR="00755AFA" w:rsidRPr="002B50C0" w:rsidTr="00200327">
        <w:tc>
          <w:tcPr>
            <w:tcW w:w="2240" w:type="dxa"/>
          </w:tcPr>
          <w:p w:rsidR="00755AFA" w:rsidRPr="00C132CA" w:rsidRDefault="00755AFA" w:rsidP="00237279">
            <w:pPr>
              <w:rPr>
                <w:rFonts w:ascii="Arial" w:hAnsi="Arial" w:cs="Arial"/>
                <w:sz w:val="20"/>
                <w:szCs w:val="20"/>
              </w:rPr>
            </w:pPr>
            <w:r w:rsidRPr="002A2732">
              <w:rPr>
                <w:rFonts w:ascii="Arial" w:hAnsi="Arial" w:cs="Arial"/>
                <w:sz w:val="20"/>
                <w:szCs w:val="20"/>
              </w:rPr>
              <w:t>Analiza instytucjonalno-prawna możliwości wykorzystania systemu w procesie inwestycyjnym wraz z rekomendacjami (zad. 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55AFA" w:rsidRPr="00C132CA" w:rsidRDefault="00755AFA" w:rsidP="00237279">
            <w:pPr>
              <w:rPr>
                <w:rFonts w:ascii="Arial" w:hAnsi="Arial" w:cs="Arial"/>
                <w:sz w:val="20"/>
                <w:szCs w:val="20"/>
              </w:rPr>
            </w:pPr>
          </w:p>
        </w:tc>
        <w:tc>
          <w:tcPr>
            <w:tcW w:w="1418" w:type="dxa"/>
          </w:tcPr>
          <w:p w:rsidR="00755AFA" w:rsidRPr="00C132CA" w:rsidRDefault="00755AFA" w:rsidP="00237279">
            <w:pPr>
              <w:rPr>
                <w:rFonts w:ascii="Arial" w:hAnsi="Arial" w:cs="Arial"/>
                <w:sz w:val="20"/>
                <w:szCs w:val="20"/>
                <w:lang w:eastAsia="pl-PL"/>
              </w:rPr>
            </w:pPr>
            <w:r w:rsidRPr="00C132CA">
              <w:rPr>
                <w:rFonts w:ascii="Arial" w:hAnsi="Arial" w:cs="Arial"/>
                <w:sz w:val="20"/>
                <w:szCs w:val="20"/>
              </w:rPr>
              <w:t>01.2020</w:t>
            </w:r>
          </w:p>
        </w:tc>
        <w:tc>
          <w:tcPr>
            <w:tcW w:w="1417" w:type="dxa"/>
          </w:tcPr>
          <w:p w:rsidR="00755AFA" w:rsidRPr="00C132CA" w:rsidRDefault="00755AFA" w:rsidP="00237279">
            <w:pPr>
              <w:pStyle w:val="Akapitzlist"/>
              <w:ind w:left="7"/>
              <w:rPr>
                <w:rFonts w:ascii="Arial" w:hAnsi="Arial" w:cs="Arial"/>
                <w:sz w:val="20"/>
                <w:szCs w:val="20"/>
                <w:lang w:eastAsia="pl-PL"/>
              </w:rPr>
            </w:pPr>
          </w:p>
        </w:tc>
        <w:tc>
          <w:tcPr>
            <w:tcW w:w="2977" w:type="dxa"/>
          </w:tcPr>
          <w:p w:rsidR="00755AFA" w:rsidRDefault="00755AFA" w:rsidP="00237279">
            <w:pPr>
              <w:rPr>
                <w:rFonts w:ascii="Arial" w:hAnsi="Arial" w:cs="Arial"/>
                <w:sz w:val="20"/>
                <w:szCs w:val="20"/>
              </w:rPr>
            </w:pPr>
            <w:r w:rsidRPr="00C132CA">
              <w:rPr>
                <w:rFonts w:ascii="Arial" w:hAnsi="Arial" w:cs="Arial"/>
                <w:sz w:val="20"/>
                <w:szCs w:val="20"/>
              </w:rPr>
              <w:t>Planowane</w:t>
            </w:r>
            <w:r w:rsidR="006B4AED">
              <w:rPr>
                <w:rFonts w:ascii="Arial" w:hAnsi="Arial" w:cs="Arial"/>
                <w:sz w:val="20"/>
                <w:szCs w:val="20"/>
              </w:rPr>
              <w:t>.</w:t>
            </w:r>
          </w:p>
          <w:p w:rsidR="006B4AED" w:rsidRPr="00C132CA" w:rsidRDefault="006B4AED" w:rsidP="00237279">
            <w:pPr>
              <w:rPr>
                <w:rFonts w:ascii="Arial" w:hAnsi="Arial" w:cs="Arial"/>
                <w:sz w:val="20"/>
                <w:szCs w:val="20"/>
              </w:rPr>
            </w:pPr>
            <w:r>
              <w:rPr>
                <w:rFonts w:ascii="Arial" w:hAnsi="Arial" w:cs="Arial"/>
                <w:sz w:val="20"/>
                <w:szCs w:val="20"/>
              </w:rPr>
              <w:t>Opóźnienie w realizacji zadania wynikało z braku dostępnej dla potencjalnego Wykonawcy wersji systemu umożliwiającego analizę możliwości jego wykorzystania w procesie inwestycyjnym, w tym jego ewentualną rozbudowę o kolejne moduły. W okresie sprawozdawczym przygotowano Opis Przedmiotu Zamówienia oraz dokumentację przetargową. Planowane wszczęcie postępowania w celu udzielenia zamówienia publicznego planowane jest na kwiecień/maj 2020 roku.</w:t>
            </w:r>
          </w:p>
        </w:tc>
      </w:tr>
    </w:tbl>
    <w:p w:rsidR="00FB34AD" w:rsidRDefault="00FB34AD" w:rsidP="00141A92">
      <w:pPr>
        <w:spacing w:before="240" w:after="120"/>
        <w:rPr>
          <w:rFonts w:ascii="Arial" w:hAnsi="Arial" w:cs="Arial"/>
          <w:b/>
          <w:sz w:val="20"/>
          <w:szCs w:val="20"/>
        </w:rPr>
      </w:pPr>
    </w:p>
    <w:p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322" w:type="dxa"/>
        <w:tblLayout w:type="fixed"/>
        <w:tblLook w:val="04A0" w:firstRow="1" w:lastRow="0" w:firstColumn="1" w:lastColumn="0" w:noHBand="0" w:noVBand="1"/>
        <w:tblCaption w:val="Wskaźniki efektywności projektu (KPI)."/>
      </w:tblPr>
      <w:tblGrid>
        <w:gridCol w:w="2943"/>
        <w:gridCol w:w="1163"/>
        <w:gridCol w:w="1842"/>
        <w:gridCol w:w="1701"/>
        <w:gridCol w:w="1673"/>
      </w:tblGrid>
      <w:tr w:rsidR="005474F7" w:rsidRPr="005474F7" w:rsidTr="003B4476">
        <w:trPr>
          <w:tblHeader/>
        </w:trPr>
        <w:tc>
          <w:tcPr>
            <w:tcW w:w="2943" w:type="dxa"/>
            <w:shd w:val="clear" w:color="auto" w:fill="D0CECE" w:themeFill="background2" w:themeFillShade="E6"/>
            <w:vAlign w:val="center"/>
          </w:tcPr>
          <w:p w:rsidR="00047D9D" w:rsidRPr="005474F7" w:rsidRDefault="00586664" w:rsidP="00586664">
            <w:pPr>
              <w:rPr>
                <w:rFonts w:ascii="Arial" w:hAnsi="Arial" w:cs="Arial"/>
                <w:b/>
                <w:sz w:val="20"/>
                <w:szCs w:val="20"/>
              </w:rPr>
            </w:pPr>
            <w:r w:rsidRPr="005474F7">
              <w:rPr>
                <w:rFonts w:ascii="Arial" w:hAnsi="Arial" w:cs="Arial"/>
                <w:b/>
                <w:sz w:val="20"/>
                <w:szCs w:val="20"/>
              </w:rPr>
              <w:t>N</w:t>
            </w:r>
            <w:r w:rsidR="00047D9D" w:rsidRPr="005474F7">
              <w:rPr>
                <w:rFonts w:ascii="Arial" w:hAnsi="Arial" w:cs="Arial"/>
                <w:b/>
                <w:sz w:val="20"/>
                <w:szCs w:val="20"/>
              </w:rPr>
              <w:t>azwa</w:t>
            </w:r>
          </w:p>
        </w:tc>
        <w:tc>
          <w:tcPr>
            <w:tcW w:w="1163" w:type="dxa"/>
            <w:shd w:val="clear" w:color="auto" w:fill="D0CECE" w:themeFill="background2" w:themeFillShade="E6"/>
            <w:vAlign w:val="center"/>
          </w:tcPr>
          <w:p w:rsidR="00047D9D" w:rsidRPr="005474F7" w:rsidRDefault="00586664" w:rsidP="00586664">
            <w:pPr>
              <w:rPr>
                <w:rFonts w:ascii="Arial" w:hAnsi="Arial" w:cs="Arial"/>
                <w:b/>
                <w:sz w:val="20"/>
                <w:szCs w:val="20"/>
              </w:rPr>
            </w:pPr>
            <w:r w:rsidRPr="005474F7">
              <w:rPr>
                <w:rFonts w:ascii="Arial" w:hAnsi="Arial" w:cs="Arial"/>
                <w:b/>
                <w:sz w:val="20"/>
                <w:szCs w:val="20"/>
              </w:rPr>
              <w:t>J</w:t>
            </w:r>
            <w:r w:rsidR="00047D9D" w:rsidRPr="005474F7">
              <w:rPr>
                <w:rFonts w:ascii="Arial" w:hAnsi="Arial" w:cs="Arial"/>
                <w:b/>
                <w:sz w:val="20"/>
                <w:szCs w:val="20"/>
              </w:rPr>
              <w:t>edn. miary</w:t>
            </w:r>
          </w:p>
        </w:tc>
        <w:tc>
          <w:tcPr>
            <w:tcW w:w="1842" w:type="dxa"/>
            <w:shd w:val="clear" w:color="auto" w:fill="D0CECE" w:themeFill="background2" w:themeFillShade="E6"/>
            <w:vAlign w:val="center"/>
          </w:tcPr>
          <w:p w:rsidR="00DC39A9" w:rsidRPr="005474F7" w:rsidRDefault="00586664" w:rsidP="00586664">
            <w:pPr>
              <w:rPr>
                <w:rFonts w:ascii="Arial" w:hAnsi="Arial" w:cs="Arial"/>
                <w:b/>
                <w:sz w:val="20"/>
                <w:szCs w:val="20"/>
              </w:rPr>
            </w:pPr>
            <w:r w:rsidRPr="005474F7">
              <w:rPr>
                <w:rFonts w:ascii="Arial" w:hAnsi="Arial" w:cs="Arial"/>
                <w:b/>
                <w:sz w:val="20"/>
                <w:szCs w:val="20"/>
              </w:rPr>
              <w:t>W</w:t>
            </w:r>
            <w:r w:rsidR="00047D9D" w:rsidRPr="005474F7">
              <w:rPr>
                <w:rFonts w:ascii="Arial" w:hAnsi="Arial" w:cs="Arial"/>
                <w:b/>
                <w:sz w:val="20"/>
                <w:szCs w:val="20"/>
              </w:rPr>
              <w:t xml:space="preserve">artość </w:t>
            </w:r>
          </w:p>
          <w:p w:rsidR="00047D9D" w:rsidRPr="005474F7" w:rsidRDefault="00047D9D" w:rsidP="00586664">
            <w:pPr>
              <w:rPr>
                <w:rFonts w:ascii="Arial" w:hAnsi="Arial" w:cs="Arial"/>
                <w:b/>
                <w:sz w:val="20"/>
                <w:szCs w:val="20"/>
              </w:rPr>
            </w:pPr>
            <w:r w:rsidRPr="005474F7">
              <w:rPr>
                <w:rFonts w:ascii="Arial" w:hAnsi="Arial" w:cs="Arial"/>
                <w:b/>
                <w:sz w:val="20"/>
                <w:szCs w:val="20"/>
              </w:rPr>
              <w:t>docelowa</w:t>
            </w:r>
          </w:p>
        </w:tc>
        <w:tc>
          <w:tcPr>
            <w:tcW w:w="1701" w:type="dxa"/>
            <w:shd w:val="clear" w:color="auto" w:fill="D0CECE" w:themeFill="background2" w:themeFillShade="E6"/>
            <w:vAlign w:val="center"/>
          </w:tcPr>
          <w:p w:rsidR="00047D9D" w:rsidRPr="005474F7" w:rsidRDefault="00586664" w:rsidP="00586664">
            <w:pPr>
              <w:rPr>
                <w:rFonts w:ascii="Arial" w:hAnsi="Arial" w:cs="Arial"/>
                <w:b/>
                <w:sz w:val="20"/>
                <w:szCs w:val="20"/>
              </w:rPr>
            </w:pPr>
            <w:r w:rsidRPr="005474F7">
              <w:rPr>
                <w:rFonts w:ascii="Arial" w:hAnsi="Arial" w:cs="Arial"/>
                <w:b/>
                <w:sz w:val="20"/>
                <w:szCs w:val="20"/>
              </w:rPr>
              <w:t>P</w:t>
            </w:r>
            <w:r w:rsidR="005734CE" w:rsidRPr="005474F7">
              <w:rPr>
                <w:rFonts w:ascii="Arial" w:hAnsi="Arial" w:cs="Arial"/>
                <w:b/>
                <w:sz w:val="20"/>
                <w:szCs w:val="20"/>
              </w:rPr>
              <w:t xml:space="preserve">lanowany </w:t>
            </w:r>
            <w:r w:rsidR="00047D9D" w:rsidRPr="005474F7">
              <w:rPr>
                <w:rFonts w:ascii="Arial" w:hAnsi="Arial" w:cs="Arial"/>
                <w:b/>
                <w:sz w:val="20"/>
                <w:szCs w:val="20"/>
              </w:rPr>
              <w:t>termin osiągnięcia</w:t>
            </w:r>
          </w:p>
        </w:tc>
        <w:tc>
          <w:tcPr>
            <w:tcW w:w="1673" w:type="dxa"/>
            <w:shd w:val="clear" w:color="auto" w:fill="D0CECE" w:themeFill="background2" w:themeFillShade="E6"/>
            <w:vAlign w:val="center"/>
          </w:tcPr>
          <w:p w:rsidR="00047D9D" w:rsidRPr="005474F7" w:rsidRDefault="006B5117" w:rsidP="00586664">
            <w:pPr>
              <w:rPr>
                <w:rFonts w:ascii="Arial" w:hAnsi="Arial" w:cs="Arial"/>
                <w:b/>
                <w:sz w:val="20"/>
                <w:szCs w:val="20"/>
              </w:rPr>
            </w:pPr>
            <w:r w:rsidRPr="005474F7">
              <w:rPr>
                <w:rFonts w:ascii="Arial" w:hAnsi="Arial" w:cs="Arial"/>
                <w:b/>
                <w:sz w:val="20"/>
                <w:szCs w:val="20"/>
              </w:rPr>
              <w:t>Wartość osiągnięta od początku realizacji projektu (narastająco)</w:t>
            </w:r>
          </w:p>
        </w:tc>
      </w:tr>
      <w:tr w:rsidR="005474F7" w:rsidRPr="005474F7" w:rsidTr="003B4476">
        <w:tc>
          <w:tcPr>
            <w:tcW w:w="2943" w:type="dxa"/>
          </w:tcPr>
          <w:p w:rsidR="006E3383" w:rsidRPr="005474F7" w:rsidRDefault="006E3383" w:rsidP="00D37AAB">
            <w:pPr>
              <w:pStyle w:val="Akapitzlist"/>
              <w:numPr>
                <w:ilvl w:val="0"/>
                <w:numId w:val="22"/>
              </w:numPr>
              <w:autoSpaceDE w:val="0"/>
              <w:autoSpaceDN w:val="0"/>
              <w:adjustRightInd w:val="0"/>
              <w:ind w:left="426" w:hanging="284"/>
              <w:rPr>
                <w:rFonts w:ascii="Arial" w:eastAsia="Calibri" w:hAnsi="Arial" w:cs="Arial"/>
                <w:sz w:val="20"/>
                <w:szCs w:val="20"/>
              </w:rPr>
            </w:pPr>
            <w:r w:rsidRPr="005474F7">
              <w:rPr>
                <w:rFonts w:ascii="Arial" w:hAnsi="Arial" w:cs="Arial"/>
                <w:sz w:val="20"/>
                <w:szCs w:val="20"/>
              </w:rPr>
              <w:t xml:space="preserve">Liczba usług publicznych udostępnionych on-line o stopniu dojrzałości 3 </w:t>
            </w:r>
            <w:r w:rsidR="00C132CA">
              <w:rPr>
                <w:rFonts w:ascii="Arial" w:hAnsi="Arial" w:cs="Arial"/>
                <w:sz w:val="20"/>
                <w:szCs w:val="20"/>
              </w:rPr>
              <w:t>–</w:t>
            </w:r>
          </w:p>
          <w:p w:rsidR="006E3383" w:rsidRPr="005474F7" w:rsidRDefault="003B4476" w:rsidP="00D37AAB">
            <w:pPr>
              <w:pStyle w:val="Tekstpodstawowy2"/>
              <w:spacing w:after="0" w:line="259" w:lineRule="auto"/>
              <w:ind w:left="426" w:hanging="284"/>
              <w:rPr>
                <w:rFonts w:cs="Arial"/>
                <w:sz w:val="20"/>
                <w:szCs w:val="20"/>
                <w:lang w:val="pl-PL" w:eastAsia="pl-PL"/>
              </w:rPr>
            </w:pPr>
            <w:r>
              <w:rPr>
                <w:rFonts w:cs="Arial"/>
                <w:sz w:val="20"/>
                <w:szCs w:val="20"/>
                <w:lang w:val="pl-PL"/>
              </w:rPr>
              <w:t xml:space="preserve">     </w:t>
            </w:r>
            <w:r w:rsidR="006E3383" w:rsidRPr="005474F7">
              <w:rPr>
                <w:rFonts w:cs="Arial"/>
                <w:sz w:val="20"/>
                <w:szCs w:val="20"/>
                <w:lang w:val="pl-PL"/>
              </w:rPr>
              <w:t>dwustronna interakcja</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szt.</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1</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6A60AA">
            <w:pPr>
              <w:rPr>
                <w:rFonts w:ascii="Arial" w:hAnsi="Arial" w:cs="Arial"/>
                <w:sz w:val="20"/>
                <w:szCs w:val="20"/>
              </w:rPr>
            </w:pPr>
            <w:r>
              <w:rPr>
                <w:rFonts w:ascii="Arial" w:hAnsi="Arial" w:cs="Arial"/>
                <w:sz w:val="20"/>
                <w:szCs w:val="20"/>
              </w:rPr>
              <w:t>nie dotyczy</w:t>
            </w:r>
          </w:p>
        </w:tc>
      </w:tr>
      <w:tr w:rsidR="005474F7" w:rsidRPr="005474F7" w:rsidTr="003B4476">
        <w:tc>
          <w:tcPr>
            <w:tcW w:w="2943" w:type="dxa"/>
          </w:tcPr>
          <w:p w:rsidR="006E3383" w:rsidRPr="005474F7" w:rsidRDefault="006E3383" w:rsidP="00D37AAB">
            <w:pPr>
              <w:pStyle w:val="Tekstpodstawowy2"/>
              <w:numPr>
                <w:ilvl w:val="0"/>
                <w:numId w:val="22"/>
              </w:numPr>
              <w:spacing w:after="0" w:line="259" w:lineRule="auto"/>
              <w:ind w:left="426" w:hanging="284"/>
              <w:rPr>
                <w:rFonts w:cs="Arial"/>
                <w:sz w:val="20"/>
                <w:szCs w:val="20"/>
                <w:lang w:val="pl-PL" w:eastAsia="pl-PL"/>
              </w:rPr>
            </w:pPr>
            <w:r w:rsidRPr="005474F7">
              <w:rPr>
                <w:rFonts w:cs="Arial"/>
                <w:sz w:val="20"/>
                <w:szCs w:val="20"/>
                <w:lang w:val="pl-PL"/>
              </w:rPr>
              <w:t>Przestrzeń dyskowa serwerowni</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TB</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60</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4E3B46">
            <w:pPr>
              <w:rPr>
                <w:rFonts w:ascii="Arial" w:hAnsi="Arial" w:cs="Arial"/>
                <w:sz w:val="20"/>
                <w:szCs w:val="20"/>
              </w:rPr>
            </w:pPr>
            <w:r>
              <w:rPr>
                <w:rFonts w:ascii="Arial" w:hAnsi="Arial" w:cs="Arial"/>
                <w:sz w:val="20"/>
                <w:szCs w:val="20"/>
              </w:rPr>
              <w:t>nie dotyczy</w:t>
            </w:r>
          </w:p>
        </w:tc>
      </w:tr>
      <w:tr w:rsidR="005474F7" w:rsidRPr="005474F7" w:rsidTr="003B4476">
        <w:tc>
          <w:tcPr>
            <w:tcW w:w="2943" w:type="dxa"/>
          </w:tcPr>
          <w:p w:rsidR="006E3383" w:rsidRPr="005474F7" w:rsidRDefault="006E3383" w:rsidP="00D37AAB">
            <w:pPr>
              <w:pStyle w:val="Tekstpodstawowy2"/>
              <w:numPr>
                <w:ilvl w:val="0"/>
                <w:numId w:val="22"/>
              </w:numPr>
              <w:spacing w:after="0" w:line="259" w:lineRule="auto"/>
              <w:ind w:left="426" w:hanging="284"/>
              <w:rPr>
                <w:rFonts w:cs="Arial"/>
                <w:sz w:val="20"/>
                <w:szCs w:val="20"/>
                <w:lang w:val="pl-PL" w:eastAsia="pl-PL"/>
              </w:rPr>
            </w:pPr>
            <w:r w:rsidRPr="005474F7">
              <w:rPr>
                <w:rFonts w:cs="Arial"/>
                <w:sz w:val="20"/>
                <w:szCs w:val="20"/>
                <w:lang w:val="pl-PL"/>
              </w:rPr>
              <w:t>Liczba uruchomionych systemów teleinformatycznych w</w:t>
            </w:r>
            <w:r w:rsidR="00C132CA">
              <w:rPr>
                <w:rFonts w:cs="Arial"/>
                <w:sz w:val="20"/>
                <w:szCs w:val="20"/>
                <w:lang w:val="pl-PL"/>
              </w:rPr>
              <w:t> </w:t>
            </w:r>
            <w:r w:rsidRPr="005474F7">
              <w:rPr>
                <w:rFonts w:cs="Arial"/>
                <w:sz w:val="20"/>
                <w:szCs w:val="20"/>
                <w:lang w:val="pl-PL"/>
              </w:rPr>
              <w:t>podmiotach wykonujących zadania publiczne</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szt.</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1</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6A60AA">
            <w:pPr>
              <w:rPr>
                <w:rFonts w:ascii="Arial" w:hAnsi="Arial" w:cs="Arial"/>
                <w:sz w:val="20"/>
                <w:szCs w:val="20"/>
              </w:rPr>
            </w:pPr>
            <w:r>
              <w:rPr>
                <w:rFonts w:ascii="Arial" w:hAnsi="Arial" w:cs="Arial"/>
                <w:sz w:val="20"/>
                <w:szCs w:val="20"/>
              </w:rPr>
              <w:t>nie dotyczy</w:t>
            </w:r>
          </w:p>
        </w:tc>
      </w:tr>
      <w:tr w:rsidR="005474F7" w:rsidRPr="005474F7" w:rsidTr="003B4476">
        <w:tc>
          <w:tcPr>
            <w:tcW w:w="2943" w:type="dxa"/>
          </w:tcPr>
          <w:p w:rsidR="006E3383" w:rsidRPr="005474F7" w:rsidRDefault="006E3383" w:rsidP="00D37AAB">
            <w:pPr>
              <w:pStyle w:val="Tekstpodstawowy2"/>
              <w:numPr>
                <w:ilvl w:val="0"/>
                <w:numId w:val="22"/>
              </w:numPr>
              <w:spacing w:after="0" w:line="259" w:lineRule="auto"/>
              <w:ind w:left="426" w:hanging="284"/>
              <w:rPr>
                <w:rFonts w:cs="Arial"/>
                <w:sz w:val="20"/>
                <w:szCs w:val="20"/>
                <w:lang w:val="pl-PL" w:eastAsia="pl-PL"/>
              </w:rPr>
            </w:pPr>
            <w:r w:rsidRPr="005474F7">
              <w:rPr>
                <w:rFonts w:cs="Arial"/>
                <w:sz w:val="20"/>
                <w:szCs w:val="20"/>
                <w:lang w:val="pl-PL"/>
              </w:rPr>
              <w:t>Liczba pracowników podmiotów wykonujących zadania publiczne nie będących pracownikami IT, objętych wsparciem szkoleniowym</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osoby</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250</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6A60AA">
            <w:pPr>
              <w:rPr>
                <w:rFonts w:ascii="Arial" w:hAnsi="Arial" w:cs="Arial"/>
                <w:sz w:val="20"/>
                <w:szCs w:val="20"/>
              </w:rPr>
            </w:pPr>
            <w:r>
              <w:rPr>
                <w:rFonts w:ascii="Arial" w:hAnsi="Arial" w:cs="Arial"/>
                <w:sz w:val="20"/>
                <w:szCs w:val="20"/>
              </w:rPr>
              <w:t>nie dotyczy</w:t>
            </w:r>
          </w:p>
        </w:tc>
      </w:tr>
      <w:tr w:rsidR="005474F7" w:rsidRPr="005474F7" w:rsidTr="003B4476">
        <w:tc>
          <w:tcPr>
            <w:tcW w:w="2943" w:type="dxa"/>
          </w:tcPr>
          <w:p w:rsidR="006E3383" w:rsidRPr="005474F7" w:rsidRDefault="006E3383" w:rsidP="00D37AAB">
            <w:pPr>
              <w:pStyle w:val="Tekstpodstawowy2"/>
              <w:numPr>
                <w:ilvl w:val="0"/>
                <w:numId w:val="22"/>
              </w:numPr>
              <w:spacing w:after="0" w:line="259" w:lineRule="auto"/>
              <w:ind w:left="426" w:hanging="284"/>
              <w:rPr>
                <w:rFonts w:cs="Arial"/>
                <w:sz w:val="20"/>
                <w:szCs w:val="20"/>
                <w:lang w:val="pl-PL" w:eastAsia="pl-PL"/>
              </w:rPr>
            </w:pPr>
            <w:r w:rsidRPr="005474F7">
              <w:rPr>
                <w:rFonts w:cs="Arial"/>
                <w:sz w:val="20"/>
                <w:szCs w:val="20"/>
                <w:lang w:val="pl-PL"/>
              </w:rPr>
              <w:t xml:space="preserve">Liczba pracowników podmiotów wykonujących zadania publiczne nie będących pracownikami IT, objętych wsparciem szkoleniowym </w:t>
            </w:r>
            <w:r w:rsidR="00C132CA">
              <w:rPr>
                <w:rFonts w:cs="Arial"/>
                <w:sz w:val="20"/>
                <w:szCs w:val="20"/>
                <w:lang w:val="pl-PL"/>
              </w:rPr>
              <w:t>–</w:t>
            </w:r>
            <w:r w:rsidRPr="005474F7">
              <w:rPr>
                <w:rFonts w:cs="Arial"/>
                <w:sz w:val="20"/>
                <w:szCs w:val="20"/>
                <w:lang w:val="pl-PL"/>
              </w:rPr>
              <w:t xml:space="preserve"> kobiety</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osoby</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180</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6A60AA">
            <w:pPr>
              <w:rPr>
                <w:rFonts w:ascii="Arial" w:hAnsi="Arial" w:cs="Arial"/>
                <w:sz w:val="20"/>
                <w:szCs w:val="20"/>
              </w:rPr>
            </w:pPr>
            <w:r>
              <w:rPr>
                <w:rFonts w:ascii="Arial" w:hAnsi="Arial" w:cs="Arial"/>
                <w:sz w:val="20"/>
                <w:szCs w:val="20"/>
              </w:rPr>
              <w:t>nie dotyczy</w:t>
            </w:r>
          </w:p>
        </w:tc>
      </w:tr>
      <w:tr w:rsidR="005474F7" w:rsidRPr="005474F7" w:rsidTr="003B4476">
        <w:trPr>
          <w:trHeight w:val="1603"/>
        </w:trPr>
        <w:tc>
          <w:tcPr>
            <w:tcW w:w="2943" w:type="dxa"/>
          </w:tcPr>
          <w:p w:rsidR="006E3383" w:rsidRPr="005474F7" w:rsidRDefault="006E3383" w:rsidP="00D37AAB">
            <w:pPr>
              <w:pStyle w:val="Akapitzlist"/>
              <w:numPr>
                <w:ilvl w:val="0"/>
                <w:numId w:val="22"/>
              </w:numPr>
              <w:autoSpaceDE w:val="0"/>
              <w:autoSpaceDN w:val="0"/>
              <w:adjustRightInd w:val="0"/>
              <w:ind w:left="426" w:hanging="284"/>
              <w:rPr>
                <w:rFonts w:ascii="Arial" w:hAnsi="Arial" w:cs="Arial"/>
                <w:sz w:val="20"/>
                <w:szCs w:val="20"/>
              </w:rPr>
            </w:pPr>
            <w:r w:rsidRPr="005474F7">
              <w:rPr>
                <w:rFonts w:ascii="Arial" w:hAnsi="Arial" w:cs="Arial"/>
                <w:sz w:val="20"/>
                <w:szCs w:val="20"/>
              </w:rPr>
              <w:t>Liczba pracowników podmiotów wykonujących zadania publiczne nie będących pracownikami IT, objętych wsparciem szkoleniowym – mężczyźni</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osoby</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70</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6A60AA">
            <w:pPr>
              <w:rPr>
                <w:rFonts w:ascii="Arial" w:hAnsi="Arial" w:cs="Arial"/>
                <w:sz w:val="20"/>
                <w:szCs w:val="20"/>
              </w:rPr>
            </w:pPr>
            <w:r>
              <w:rPr>
                <w:rFonts w:ascii="Arial" w:hAnsi="Arial" w:cs="Arial"/>
                <w:sz w:val="20"/>
                <w:szCs w:val="20"/>
              </w:rPr>
              <w:t>nie dotyczy</w:t>
            </w:r>
          </w:p>
        </w:tc>
      </w:tr>
      <w:tr w:rsidR="005474F7" w:rsidRPr="005474F7" w:rsidTr="003B4476">
        <w:tc>
          <w:tcPr>
            <w:tcW w:w="2943" w:type="dxa"/>
          </w:tcPr>
          <w:p w:rsidR="006E3383" w:rsidRPr="005474F7" w:rsidRDefault="006E3383" w:rsidP="00D37AAB">
            <w:pPr>
              <w:pStyle w:val="Tekstpodstawowy2"/>
              <w:numPr>
                <w:ilvl w:val="0"/>
                <w:numId w:val="22"/>
              </w:numPr>
              <w:spacing w:after="0" w:line="259" w:lineRule="auto"/>
              <w:ind w:left="426" w:hanging="284"/>
              <w:rPr>
                <w:rFonts w:cs="Arial"/>
                <w:sz w:val="20"/>
                <w:szCs w:val="20"/>
                <w:lang w:val="pl-PL" w:eastAsia="pl-PL"/>
              </w:rPr>
            </w:pPr>
            <w:r w:rsidRPr="005474F7">
              <w:rPr>
                <w:rFonts w:cs="Arial"/>
                <w:sz w:val="20"/>
                <w:szCs w:val="20"/>
                <w:lang w:val="pl-PL"/>
              </w:rPr>
              <w:t>Liczba rejestrów publicznych o</w:t>
            </w:r>
            <w:r w:rsidR="00C132CA">
              <w:rPr>
                <w:rFonts w:cs="Arial"/>
                <w:sz w:val="20"/>
                <w:szCs w:val="20"/>
                <w:lang w:val="pl-PL"/>
              </w:rPr>
              <w:t> </w:t>
            </w:r>
            <w:r w:rsidRPr="005474F7">
              <w:rPr>
                <w:rFonts w:cs="Arial"/>
                <w:sz w:val="20"/>
                <w:szCs w:val="20"/>
                <w:lang w:val="pl-PL"/>
              </w:rPr>
              <w:t>poprawionej interoperacyjności</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szt.</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1</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08.2020</w:t>
            </w:r>
          </w:p>
        </w:tc>
        <w:tc>
          <w:tcPr>
            <w:tcW w:w="1673" w:type="dxa"/>
          </w:tcPr>
          <w:p w:rsidR="006E3383" w:rsidRPr="005474F7" w:rsidRDefault="006C66C3" w:rsidP="006A60AA">
            <w:pPr>
              <w:rPr>
                <w:rFonts w:ascii="Arial" w:hAnsi="Arial" w:cs="Arial"/>
                <w:sz w:val="20"/>
                <w:szCs w:val="20"/>
              </w:rPr>
            </w:pPr>
            <w:r>
              <w:rPr>
                <w:rFonts w:ascii="Arial" w:hAnsi="Arial" w:cs="Arial"/>
                <w:sz w:val="20"/>
                <w:szCs w:val="20"/>
              </w:rPr>
              <w:t>nie dotyczy</w:t>
            </w:r>
          </w:p>
        </w:tc>
      </w:tr>
      <w:tr w:rsidR="005474F7" w:rsidRPr="005474F7" w:rsidTr="003B4476">
        <w:tc>
          <w:tcPr>
            <w:tcW w:w="2943" w:type="dxa"/>
          </w:tcPr>
          <w:p w:rsidR="006E3383" w:rsidRPr="005474F7" w:rsidRDefault="006E3383" w:rsidP="00D37AAB">
            <w:pPr>
              <w:pStyle w:val="Tekstpodstawowy2"/>
              <w:numPr>
                <w:ilvl w:val="0"/>
                <w:numId w:val="22"/>
              </w:numPr>
              <w:spacing w:after="0" w:line="259" w:lineRule="auto"/>
              <w:ind w:left="426" w:hanging="284"/>
              <w:rPr>
                <w:rFonts w:cs="Arial"/>
                <w:sz w:val="20"/>
                <w:szCs w:val="20"/>
                <w:lang w:val="pl-PL" w:eastAsia="pl-PL"/>
              </w:rPr>
            </w:pPr>
            <w:r w:rsidRPr="005474F7">
              <w:rPr>
                <w:rFonts w:cs="Arial"/>
                <w:sz w:val="20"/>
                <w:szCs w:val="20"/>
                <w:lang w:val="pl-PL"/>
              </w:rPr>
              <w:t>Liczba załatwionych spraw poprzez udostępnioną on-line usługę publiczną</w:t>
            </w:r>
          </w:p>
        </w:tc>
        <w:tc>
          <w:tcPr>
            <w:tcW w:w="1163" w:type="dxa"/>
          </w:tcPr>
          <w:p w:rsidR="006E3383" w:rsidRPr="005474F7" w:rsidRDefault="006E3383" w:rsidP="006A60AA">
            <w:pPr>
              <w:rPr>
                <w:rFonts w:ascii="Arial" w:hAnsi="Arial" w:cs="Arial"/>
                <w:sz w:val="20"/>
                <w:szCs w:val="20"/>
              </w:rPr>
            </w:pPr>
            <w:r w:rsidRPr="005474F7">
              <w:rPr>
                <w:rFonts w:ascii="Arial" w:hAnsi="Arial" w:cs="Arial"/>
                <w:sz w:val="20"/>
                <w:szCs w:val="20"/>
              </w:rPr>
              <w:t>szt.</w:t>
            </w:r>
          </w:p>
        </w:tc>
        <w:tc>
          <w:tcPr>
            <w:tcW w:w="1842" w:type="dxa"/>
          </w:tcPr>
          <w:p w:rsidR="006E3383" w:rsidRPr="005474F7" w:rsidRDefault="006E3383" w:rsidP="006A60AA">
            <w:pPr>
              <w:rPr>
                <w:rFonts w:ascii="Arial" w:hAnsi="Arial" w:cs="Arial"/>
                <w:sz w:val="20"/>
                <w:szCs w:val="20"/>
              </w:rPr>
            </w:pPr>
            <w:r w:rsidRPr="005474F7">
              <w:rPr>
                <w:rFonts w:ascii="Arial" w:hAnsi="Arial" w:cs="Arial"/>
                <w:sz w:val="20"/>
                <w:szCs w:val="20"/>
              </w:rPr>
              <w:t>10 000</w:t>
            </w:r>
          </w:p>
        </w:tc>
        <w:tc>
          <w:tcPr>
            <w:tcW w:w="1701" w:type="dxa"/>
          </w:tcPr>
          <w:p w:rsidR="006E3383" w:rsidRPr="005474F7" w:rsidRDefault="006E3383" w:rsidP="006A60AA">
            <w:pPr>
              <w:rPr>
                <w:rFonts w:ascii="Arial" w:hAnsi="Arial" w:cs="Arial"/>
                <w:sz w:val="20"/>
                <w:szCs w:val="20"/>
                <w:lang w:eastAsia="pl-PL"/>
              </w:rPr>
            </w:pPr>
            <w:r w:rsidRPr="005474F7">
              <w:rPr>
                <w:rFonts w:ascii="Arial" w:hAnsi="Arial" w:cs="Arial"/>
                <w:sz w:val="20"/>
                <w:szCs w:val="20"/>
                <w:lang w:eastAsia="pl-PL"/>
              </w:rPr>
              <w:t>08.2021</w:t>
            </w:r>
          </w:p>
        </w:tc>
        <w:tc>
          <w:tcPr>
            <w:tcW w:w="1673" w:type="dxa"/>
          </w:tcPr>
          <w:p w:rsidR="006E3383" w:rsidRPr="005474F7" w:rsidRDefault="006C66C3" w:rsidP="004E3B46">
            <w:pPr>
              <w:rPr>
                <w:rFonts w:ascii="Arial" w:hAnsi="Arial" w:cs="Arial"/>
                <w:sz w:val="20"/>
                <w:szCs w:val="20"/>
              </w:rPr>
            </w:pPr>
            <w:r>
              <w:rPr>
                <w:rFonts w:ascii="Arial" w:hAnsi="Arial" w:cs="Arial"/>
                <w:sz w:val="20"/>
                <w:szCs w:val="20"/>
              </w:rPr>
              <w:t>nie dotyczy</w:t>
            </w:r>
          </w:p>
        </w:tc>
      </w:tr>
    </w:tbl>
    <w:p w:rsidR="007D2C34" w:rsidRPr="00C132CA" w:rsidRDefault="007D2C34" w:rsidP="00141A92">
      <w:pPr>
        <w:pStyle w:val="Nagwek2"/>
        <w:numPr>
          <w:ilvl w:val="0"/>
          <w:numId w:val="19"/>
        </w:numPr>
        <w:spacing w:before="360" w:after="120"/>
        <w:ind w:left="426" w:hanging="426"/>
        <w:rPr>
          <w:rFonts w:ascii="Arial" w:hAnsi="Arial" w:cs="Arial"/>
          <w:color w:val="auto"/>
        </w:rPr>
      </w:pPr>
      <w:r w:rsidRPr="00141A92">
        <w:rPr>
          <w:rStyle w:val="Nagwek2Znak"/>
          <w:rFonts w:ascii="Arial" w:hAnsi="Arial" w:cs="Arial"/>
          <w:b/>
          <w:color w:val="auto"/>
          <w:sz w:val="24"/>
          <w:szCs w:val="24"/>
        </w:rPr>
        <w:t>E-</w:t>
      </w:r>
      <w:r w:rsidRPr="00C132CA">
        <w:rPr>
          <w:rStyle w:val="Nagwek2Znak"/>
          <w:rFonts w:ascii="Arial" w:hAnsi="Arial" w:cs="Arial"/>
          <w:b/>
          <w:color w:val="auto"/>
          <w:sz w:val="24"/>
          <w:szCs w:val="24"/>
        </w:rPr>
        <w:t xml:space="preserve">usługi </w:t>
      </w:r>
      <w:r w:rsidR="009967CA" w:rsidRPr="00C132CA">
        <w:rPr>
          <w:rStyle w:val="Nagwek2Znak"/>
          <w:rFonts w:ascii="Arial" w:hAnsi="Arial" w:cs="Arial"/>
          <w:b/>
          <w:color w:val="auto"/>
          <w:sz w:val="24"/>
          <w:szCs w:val="24"/>
        </w:rPr>
        <w:t>A2A, A2B, A2C</w:t>
      </w:r>
      <w:r w:rsidRPr="00C132CA">
        <w:rPr>
          <w:rFonts w:ascii="Arial" w:hAnsi="Arial" w:cs="Arial"/>
          <w:color w:val="auto"/>
        </w:rPr>
        <w:t xml:space="preserve"> </w:t>
      </w:r>
      <w:bookmarkStart w:id="1" w:name="_Hlk506932259"/>
      <w:r w:rsidR="00DA34DF" w:rsidRPr="00C132CA">
        <w:rPr>
          <w:rFonts w:ascii="Arial" w:hAnsi="Arial" w:cs="Arial"/>
          <w:color w:val="auto"/>
          <w:sz w:val="20"/>
          <w:szCs w:val="20"/>
        </w:rPr>
        <w:t>&lt;</w:t>
      </w:r>
      <w:r w:rsidR="00B41415" w:rsidRPr="00C132CA">
        <w:rPr>
          <w:rFonts w:ascii="Arial" w:hAnsi="Arial" w:cs="Arial"/>
          <w:color w:val="auto"/>
          <w:sz w:val="20"/>
          <w:szCs w:val="20"/>
        </w:rPr>
        <w:t>maksymalnie 20</w:t>
      </w:r>
      <w:r w:rsidR="00DA34DF" w:rsidRPr="00C132CA">
        <w:rPr>
          <w:rFonts w:ascii="Arial" w:hAnsi="Arial" w:cs="Arial"/>
          <w:color w:val="auto"/>
          <w:sz w:val="20"/>
          <w:szCs w:val="20"/>
        </w:rPr>
        <w:t>00 znaków&gt;</w:t>
      </w:r>
      <w:bookmarkEnd w:id="1"/>
    </w:p>
    <w:tbl>
      <w:tblPr>
        <w:tblStyle w:val="Tabela-Siatka"/>
        <w:tblW w:w="9322" w:type="dxa"/>
        <w:tblLook w:val="04A0" w:firstRow="1" w:lastRow="0" w:firstColumn="1" w:lastColumn="0" w:noHBand="0" w:noVBand="1"/>
        <w:tblCaption w:val="E-usługi A2A, A2B, A2C "/>
      </w:tblPr>
      <w:tblGrid>
        <w:gridCol w:w="4361"/>
        <w:gridCol w:w="1843"/>
        <w:gridCol w:w="1701"/>
        <w:gridCol w:w="1417"/>
      </w:tblGrid>
      <w:tr w:rsidR="00C132CA" w:rsidRPr="00C132CA" w:rsidTr="004E3B46">
        <w:trPr>
          <w:tblHeader/>
        </w:trPr>
        <w:tc>
          <w:tcPr>
            <w:tcW w:w="4361" w:type="dxa"/>
            <w:shd w:val="clear" w:color="auto" w:fill="D0CECE" w:themeFill="background2" w:themeFillShade="E6"/>
            <w:vAlign w:val="center"/>
          </w:tcPr>
          <w:p w:rsidR="007D38BD" w:rsidRPr="00C132CA" w:rsidRDefault="00517F12" w:rsidP="00586664">
            <w:pPr>
              <w:rPr>
                <w:rFonts w:ascii="Arial" w:hAnsi="Arial" w:cs="Arial"/>
                <w:b/>
                <w:sz w:val="20"/>
                <w:szCs w:val="20"/>
              </w:rPr>
            </w:pPr>
            <w:r w:rsidRPr="00C132CA">
              <w:rPr>
                <w:rFonts w:ascii="Arial" w:hAnsi="Arial" w:cs="Arial"/>
                <w:b/>
                <w:sz w:val="20"/>
                <w:szCs w:val="20"/>
              </w:rPr>
              <w:t>N</w:t>
            </w:r>
            <w:r w:rsidR="007D38BD" w:rsidRPr="00C132CA">
              <w:rPr>
                <w:rFonts w:ascii="Arial" w:hAnsi="Arial" w:cs="Arial"/>
                <w:b/>
                <w:sz w:val="20"/>
                <w:szCs w:val="20"/>
              </w:rPr>
              <w:t>azwa</w:t>
            </w:r>
          </w:p>
        </w:tc>
        <w:tc>
          <w:tcPr>
            <w:tcW w:w="1843" w:type="dxa"/>
            <w:shd w:val="clear" w:color="auto" w:fill="D0CECE" w:themeFill="background2" w:themeFillShade="E6"/>
            <w:vAlign w:val="center"/>
          </w:tcPr>
          <w:p w:rsidR="007D38BD" w:rsidRPr="00C132CA" w:rsidRDefault="00517F12" w:rsidP="00586664">
            <w:pPr>
              <w:rPr>
                <w:rFonts w:ascii="Arial" w:hAnsi="Arial" w:cs="Arial"/>
                <w:b/>
                <w:sz w:val="20"/>
                <w:szCs w:val="20"/>
              </w:rPr>
            </w:pPr>
            <w:r w:rsidRPr="00C132CA">
              <w:rPr>
                <w:rFonts w:ascii="Arial" w:hAnsi="Arial" w:cs="Arial"/>
                <w:b/>
                <w:sz w:val="20"/>
                <w:szCs w:val="20"/>
              </w:rPr>
              <w:t>Planowana d</w:t>
            </w:r>
            <w:r w:rsidR="007D38BD" w:rsidRPr="00C132CA">
              <w:rPr>
                <w:rFonts w:ascii="Arial" w:hAnsi="Arial" w:cs="Arial"/>
                <w:b/>
                <w:sz w:val="20"/>
                <w:szCs w:val="20"/>
              </w:rPr>
              <w:t>ata wdrożenia</w:t>
            </w:r>
          </w:p>
        </w:tc>
        <w:tc>
          <w:tcPr>
            <w:tcW w:w="1701" w:type="dxa"/>
            <w:shd w:val="clear" w:color="auto" w:fill="D0CECE" w:themeFill="background2" w:themeFillShade="E6"/>
          </w:tcPr>
          <w:p w:rsidR="007D38BD" w:rsidRPr="00C132CA" w:rsidRDefault="00517F12" w:rsidP="00586664">
            <w:pPr>
              <w:rPr>
                <w:rFonts w:ascii="Arial" w:hAnsi="Arial" w:cs="Arial"/>
                <w:b/>
                <w:sz w:val="20"/>
                <w:szCs w:val="20"/>
              </w:rPr>
            </w:pPr>
            <w:r w:rsidRPr="00C132CA">
              <w:rPr>
                <w:rFonts w:ascii="Arial" w:hAnsi="Arial" w:cs="Arial"/>
                <w:b/>
                <w:sz w:val="20"/>
                <w:szCs w:val="20"/>
              </w:rPr>
              <w:t>Rzeczywista data wdrożenia</w:t>
            </w:r>
          </w:p>
        </w:tc>
        <w:tc>
          <w:tcPr>
            <w:tcW w:w="1417" w:type="dxa"/>
            <w:shd w:val="clear" w:color="auto" w:fill="D0CECE" w:themeFill="background2" w:themeFillShade="E6"/>
            <w:vAlign w:val="center"/>
          </w:tcPr>
          <w:p w:rsidR="007D38BD" w:rsidRPr="00C132CA" w:rsidRDefault="007D38BD" w:rsidP="00586664">
            <w:pPr>
              <w:rPr>
                <w:rFonts w:ascii="Arial" w:hAnsi="Arial" w:cs="Arial"/>
                <w:b/>
                <w:sz w:val="20"/>
                <w:szCs w:val="20"/>
              </w:rPr>
            </w:pPr>
            <w:r w:rsidRPr="00C132CA">
              <w:rPr>
                <w:rFonts w:ascii="Arial" w:hAnsi="Arial" w:cs="Arial"/>
                <w:b/>
                <w:sz w:val="20"/>
                <w:szCs w:val="20"/>
              </w:rPr>
              <w:t xml:space="preserve">Opis </w:t>
            </w:r>
            <w:r w:rsidR="004E3B46" w:rsidRPr="00C132CA">
              <w:rPr>
                <w:rFonts w:ascii="Arial" w:hAnsi="Arial" w:cs="Arial"/>
                <w:b/>
                <w:sz w:val="20"/>
                <w:szCs w:val="20"/>
              </w:rPr>
              <w:br/>
            </w:r>
            <w:r w:rsidRPr="00C132CA">
              <w:rPr>
                <w:rFonts w:ascii="Arial" w:hAnsi="Arial" w:cs="Arial"/>
                <w:b/>
                <w:sz w:val="20"/>
                <w:szCs w:val="20"/>
              </w:rPr>
              <w:t>zmian</w:t>
            </w:r>
          </w:p>
        </w:tc>
      </w:tr>
      <w:tr w:rsidR="00C132CA" w:rsidRPr="00C132CA" w:rsidTr="004E3B46">
        <w:tc>
          <w:tcPr>
            <w:tcW w:w="4361" w:type="dxa"/>
          </w:tcPr>
          <w:p w:rsidR="002A71BC" w:rsidRPr="00C132CA" w:rsidRDefault="002A71BC" w:rsidP="002A71BC">
            <w:pPr>
              <w:keepLines/>
              <w:spacing w:before="60"/>
              <w:rPr>
                <w:rFonts w:ascii="Arial" w:hAnsi="Arial" w:cs="Arial"/>
                <w:b/>
                <w:sz w:val="18"/>
                <w:szCs w:val="18"/>
                <w:lang w:eastAsia="pl-PL"/>
              </w:rPr>
            </w:pPr>
            <w:r w:rsidRPr="00C132CA">
              <w:rPr>
                <w:rFonts w:ascii="Arial" w:hAnsi="Arial" w:cs="Arial"/>
                <w:b/>
                <w:sz w:val="18"/>
                <w:szCs w:val="18"/>
                <w:lang w:eastAsia="pl-PL"/>
              </w:rPr>
              <w:t>Usługa  e-PEM.</w:t>
            </w:r>
          </w:p>
          <w:p w:rsidR="002A71BC" w:rsidRPr="00C132CA" w:rsidRDefault="002A71BC" w:rsidP="002A71BC">
            <w:pPr>
              <w:keepLines/>
              <w:spacing w:before="60"/>
              <w:rPr>
                <w:rFonts w:ascii="Arial" w:hAnsi="Arial" w:cs="Arial"/>
                <w:sz w:val="18"/>
                <w:szCs w:val="18"/>
              </w:rPr>
            </w:pPr>
            <w:r w:rsidRPr="00C132CA">
              <w:rPr>
                <w:rFonts w:ascii="Arial" w:hAnsi="Arial" w:cs="Arial"/>
                <w:sz w:val="18"/>
                <w:szCs w:val="18"/>
                <w:lang w:eastAsia="pl-PL"/>
              </w:rPr>
              <w:t xml:space="preserve">Usługa umożliwiająca i </w:t>
            </w:r>
            <w:r w:rsidRPr="00C132CA">
              <w:rPr>
                <w:rFonts w:ascii="Arial" w:hAnsi="Arial" w:cs="Arial"/>
                <w:sz w:val="18"/>
                <w:szCs w:val="18"/>
              </w:rPr>
              <w:t xml:space="preserve">ułatwiająca dostęp </w:t>
            </w:r>
            <w:r w:rsidRPr="00C132CA">
              <w:rPr>
                <w:rFonts w:ascii="Arial" w:hAnsi="Arial" w:cs="Arial"/>
                <w:sz w:val="18"/>
                <w:szCs w:val="18"/>
                <w:lang w:eastAsia="pl-PL"/>
              </w:rPr>
              <w:t xml:space="preserve">prowadzącym instalacje radiokomunikacyjne wytwarzające promieniowanie elektromagnetyczne, a w końcowym efekcie również obywatelom, </w:t>
            </w:r>
            <w:r w:rsidRPr="00C132CA">
              <w:rPr>
                <w:rFonts w:ascii="Arial" w:hAnsi="Arial" w:cs="Arial"/>
                <w:sz w:val="18"/>
                <w:szCs w:val="18"/>
              </w:rPr>
              <w:t>do istotnych danych środowiskowych dotyczących PEM, zawierająca narzędzia teleinformatyczne oraz modele obliczeniowe umożliwiające analizę, agregację i</w:t>
            </w:r>
            <w:r w:rsidR="004E3B46" w:rsidRPr="00C132CA">
              <w:rPr>
                <w:rFonts w:ascii="Arial" w:hAnsi="Arial" w:cs="Arial"/>
                <w:sz w:val="18"/>
                <w:szCs w:val="18"/>
              </w:rPr>
              <w:t> </w:t>
            </w:r>
            <w:r w:rsidRPr="00C132CA">
              <w:rPr>
                <w:rFonts w:ascii="Arial" w:hAnsi="Arial" w:cs="Arial"/>
                <w:sz w:val="18"/>
                <w:szCs w:val="18"/>
              </w:rPr>
              <w:t>przetwarzanie danych pomiarowych z</w:t>
            </w:r>
            <w:r w:rsidR="004E3B46" w:rsidRPr="00C132CA">
              <w:rPr>
                <w:rFonts w:ascii="Arial" w:hAnsi="Arial" w:cs="Arial"/>
                <w:sz w:val="18"/>
                <w:szCs w:val="18"/>
              </w:rPr>
              <w:t> </w:t>
            </w:r>
            <w:r w:rsidRPr="00C132CA">
              <w:rPr>
                <w:rFonts w:ascii="Arial" w:hAnsi="Arial" w:cs="Arial"/>
                <w:sz w:val="18"/>
                <w:szCs w:val="18"/>
              </w:rPr>
              <w:t>różnych dostępnych źródeł oraz precyzyjną estymację ciągłych rozkładów PEM w oparciu o</w:t>
            </w:r>
            <w:r w:rsidR="004E3B46" w:rsidRPr="00C132CA">
              <w:rPr>
                <w:rFonts w:ascii="Arial" w:hAnsi="Arial" w:cs="Arial"/>
                <w:sz w:val="18"/>
                <w:szCs w:val="18"/>
              </w:rPr>
              <w:t> </w:t>
            </w:r>
            <w:r w:rsidRPr="00C132CA">
              <w:rPr>
                <w:rFonts w:ascii="Arial" w:hAnsi="Arial" w:cs="Arial"/>
                <w:sz w:val="18"/>
                <w:szCs w:val="18"/>
              </w:rPr>
              <w:t>pomiary i</w:t>
            </w:r>
            <w:r w:rsidR="004E3B46" w:rsidRPr="00C132CA">
              <w:rPr>
                <w:rFonts w:ascii="Arial" w:hAnsi="Arial" w:cs="Arial"/>
                <w:sz w:val="18"/>
                <w:szCs w:val="18"/>
              </w:rPr>
              <w:t> </w:t>
            </w:r>
            <w:r w:rsidRPr="00C132CA">
              <w:rPr>
                <w:rFonts w:ascii="Arial" w:hAnsi="Arial" w:cs="Arial"/>
                <w:sz w:val="18"/>
                <w:szCs w:val="18"/>
              </w:rPr>
              <w:t>opracowane modele matematyczne, w</w:t>
            </w:r>
            <w:r w:rsidR="004E3B46" w:rsidRPr="00C132CA">
              <w:rPr>
                <w:rFonts w:ascii="Arial" w:hAnsi="Arial" w:cs="Arial"/>
                <w:sz w:val="18"/>
                <w:szCs w:val="18"/>
              </w:rPr>
              <w:t> </w:t>
            </w:r>
            <w:r w:rsidRPr="00C132CA">
              <w:rPr>
                <w:rFonts w:ascii="Arial" w:hAnsi="Arial" w:cs="Arial"/>
                <w:sz w:val="18"/>
                <w:szCs w:val="18"/>
              </w:rPr>
              <w:t>szczególności:</w:t>
            </w:r>
          </w:p>
          <w:p w:rsidR="002A71BC" w:rsidRPr="00C132CA" w:rsidRDefault="002A71BC" w:rsidP="002A71BC">
            <w:pPr>
              <w:keepLines/>
              <w:rPr>
                <w:rFonts w:ascii="Arial" w:hAnsi="Arial" w:cs="Arial"/>
                <w:sz w:val="18"/>
                <w:szCs w:val="18"/>
                <w:lang w:eastAsia="pl-PL"/>
              </w:rPr>
            </w:pPr>
            <w:r w:rsidRPr="00C132CA">
              <w:rPr>
                <w:rFonts w:ascii="Arial" w:hAnsi="Arial" w:cs="Arial"/>
                <w:sz w:val="18"/>
                <w:szCs w:val="18"/>
                <w:lang w:eastAsia="pl-PL"/>
              </w:rPr>
              <w:t>– dla prowadzących instalacje radiokomunikacyjne wytwarzające PEM, usługa związana z</w:t>
            </w:r>
            <w:r w:rsidR="004E3B46" w:rsidRPr="00C132CA">
              <w:rPr>
                <w:rFonts w:ascii="Arial" w:hAnsi="Arial" w:cs="Arial"/>
                <w:sz w:val="18"/>
                <w:szCs w:val="18"/>
                <w:lang w:eastAsia="pl-PL"/>
              </w:rPr>
              <w:t> </w:t>
            </w:r>
            <w:r w:rsidRPr="00C132CA">
              <w:rPr>
                <w:rFonts w:ascii="Arial" w:hAnsi="Arial" w:cs="Arial"/>
                <w:sz w:val="18"/>
                <w:szCs w:val="18"/>
                <w:lang w:eastAsia="pl-PL"/>
              </w:rPr>
              <w:t xml:space="preserve">planowaniem i projektowaniem nowych sieci radiokomunikacyjnych, w tym formularz z narzędziami do obsługi działań związanych z wprowadzaniem </w:t>
            </w:r>
            <w:proofErr w:type="spellStart"/>
            <w:r w:rsidRPr="00C132CA">
              <w:rPr>
                <w:rFonts w:ascii="Arial" w:hAnsi="Arial" w:cs="Arial"/>
                <w:sz w:val="18"/>
                <w:szCs w:val="18"/>
                <w:lang w:eastAsia="pl-PL"/>
              </w:rPr>
              <w:t>geolokalizowanych</w:t>
            </w:r>
            <w:proofErr w:type="spellEnd"/>
            <w:r w:rsidRPr="00C132CA">
              <w:rPr>
                <w:rFonts w:ascii="Arial" w:hAnsi="Arial" w:cs="Arial"/>
                <w:sz w:val="18"/>
                <w:szCs w:val="18"/>
                <w:lang w:eastAsia="pl-PL"/>
              </w:rPr>
              <w:t xml:space="preserve"> danych o obiektach i</w:t>
            </w:r>
            <w:r w:rsidR="004E3B46" w:rsidRPr="00C132CA">
              <w:rPr>
                <w:rFonts w:ascii="Arial" w:hAnsi="Arial" w:cs="Arial"/>
                <w:sz w:val="18"/>
                <w:szCs w:val="18"/>
                <w:lang w:eastAsia="pl-PL"/>
              </w:rPr>
              <w:t> </w:t>
            </w:r>
            <w:r w:rsidRPr="00C132CA">
              <w:rPr>
                <w:rFonts w:ascii="Arial" w:hAnsi="Arial" w:cs="Arial"/>
                <w:sz w:val="18"/>
                <w:szCs w:val="18"/>
                <w:lang w:eastAsia="pl-PL"/>
              </w:rPr>
              <w:t>zdarzeniach (pomiarach i</w:t>
            </w:r>
            <w:r w:rsidR="00C132CA">
              <w:rPr>
                <w:rFonts w:ascii="Arial" w:hAnsi="Arial" w:cs="Arial"/>
                <w:sz w:val="18"/>
                <w:szCs w:val="18"/>
                <w:lang w:eastAsia="pl-PL"/>
              </w:rPr>
              <w:t> </w:t>
            </w:r>
            <w:r w:rsidRPr="00C132CA">
              <w:rPr>
                <w:rFonts w:ascii="Arial" w:hAnsi="Arial" w:cs="Arial"/>
                <w:sz w:val="18"/>
                <w:szCs w:val="18"/>
                <w:lang w:eastAsia="pl-PL"/>
              </w:rPr>
              <w:t>symulacjach) PEM,</w:t>
            </w:r>
          </w:p>
          <w:p w:rsidR="002A71BC" w:rsidRPr="00C132CA" w:rsidRDefault="002A71BC" w:rsidP="004E3B46">
            <w:pPr>
              <w:rPr>
                <w:rFonts w:ascii="Arial" w:hAnsi="Arial" w:cs="Arial"/>
                <w:sz w:val="18"/>
                <w:szCs w:val="20"/>
              </w:rPr>
            </w:pPr>
            <w:r w:rsidRPr="00C132CA">
              <w:rPr>
                <w:rFonts w:ascii="Arial" w:hAnsi="Arial" w:cs="Arial"/>
                <w:sz w:val="18"/>
                <w:szCs w:val="18"/>
                <w:lang w:eastAsia="pl-PL"/>
              </w:rPr>
              <w:t xml:space="preserve">W wyniku powstałej usługi będą udostępniane informacje dla obywateli polegające na dostępie do </w:t>
            </w:r>
            <w:r w:rsidRPr="00C132CA">
              <w:rPr>
                <w:rFonts w:ascii="Arial" w:hAnsi="Arial" w:cs="Arial"/>
                <w:sz w:val="18"/>
                <w:szCs w:val="18"/>
              </w:rPr>
              <w:t>jednoznacznych, kompletnych i spójnych danych o</w:t>
            </w:r>
            <w:r w:rsidR="00C132CA">
              <w:rPr>
                <w:rFonts w:ascii="Arial" w:hAnsi="Arial" w:cs="Arial"/>
                <w:sz w:val="18"/>
                <w:szCs w:val="18"/>
              </w:rPr>
              <w:t> </w:t>
            </w:r>
            <w:r w:rsidRPr="00C132CA">
              <w:rPr>
                <w:rFonts w:ascii="Arial" w:hAnsi="Arial" w:cs="Arial"/>
                <w:sz w:val="18"/>
                <w:szCs w:val="18"/>
              </w:rPr>
              <w:t>instalacjach wytwarzających PEM z</w:t>
            </w:r>
            <w:r w:rsidR="004E3B46" w:rsidRPr="00C132CA">
              <w:rPr>
                <w:rFonts w:ascii="Arial" w:hAnsi="Arial" w:cs="Arial"/>
                <w:sz w:val="18"/>
                <w:szCs w:val="18"/>
              </w:rPr>
              <w:t> </w:t>
            </w:r>
            <w:r w:rsidRPr="00C132CA">
              <w:rPr>
                <w:rFonts w:ascii="Arial" w:hAnsi="Arial" w:cs="Arial"/>
                <w:sz w:val="18"/>
                <w:szCs w:val="18"/>
              </w:rPr>
              <w:t>radiowego zakresu częstotliwości, jednocześnie zapewniająca skuteczne monitorowanie PEM.</w:t>
            </w:r>
          </w:p>
        </w:tc>
        <w:tc>
          <w:tcPr>
            <w:tcW w:w="1843" w:type="dxa"/>
          </w:tcPr>
          <w:p w:rsidR="007D38BD" w:rsidRPr="00C132CA" w:rsidRDefault="007D38BD" w:rsidP="00D37AAB">
            <w:pPr>
              <w:rPr>
                <w:rFonts w:ascii="Arial" w:hAnsi="Arial" w:cs="Arial"/>
                <w:sz w:val="18"/>
                <w:szCs w:val="20"/>
              </w:rPr>
            </w:pPr>
          </w:p>
          <w:p w:rsidR="007D38BD" w:rsidRPr="00C132CA" w:rsidRDefault="002A71BC" w:rsidP="00C1106C">
            <w:pPr>
              <w:rPr>
                <w:rFonts w:ascii="Arial" w:hAnsi="Arial" w:cs="Arial"/>
                <w:sz w:val="18"/>
                <w:szCs w:val="20"/>
              </w:rPr>
            </w:pPr>
            <w:r w:rsidRPr="00C132CA">
              <w:rPr>
                <w:rFonts w:ascii="Arial" w:hAnsi="Arial" w:cs="Arial"/>
                <w:sz w:val="18"/>
                <w:szCs w:val="20"/>
              </w:rPr>
              <w:t>08.2020</w:t>
            </w:r>
          </w:p>
        </w:tc>
        <w:tc>
          <w:tcPr>
            <w:tcW w:w="1701" w:type="dxa"/>
          </w:tcPr>
          <w:p w:rsidR="007D38BD" w:rsidRPr="00C132CA" w:rsidRDefault="007D38BD" w:rsidP="00C1106C">
            <w:pPr>
              <w:rPr>
                <w:rFonts w:ascii="Arial" w:hAnsi="Arial" w:cs="Arial"/>
                <w:sz w:val="18"/>
                <w:szCs w:val="20"/>
              </w:rPr>
            </w:pPr>
          </w:p>
        </w:tc>
        <w:tc>
          <w:tcPr>
            <w:tcW w:w="1417" w:type="dxa"/>
          </w:tcPr>
          <w:p w:rsidR="007D38BD" w:rsidRPr="00C132CA" w:rsidRDefault="007D38BD" w:rsidP="00C1106C">
            <w:pPr>
              <w:rPr>
                <w:rFonts w:ascii="Arial" w:hAnsi="Arial" w:cs="Arial"/>
                <w:sz w:val="18"/>
                <w:szCs w:val="20"/>
              </w:rPr>
            </w:pPr>
          </w:p>
          <w:p w:rsidR="002A71BC" w:rsidRPr="00C132CA" w:rsidRDefault="002A71BC" w:rsidP="00C1106C">
            <w:pPr>
              <w:rPr>
                <w:rFonts w:ascii="Arial" w:hAnsi="Arial" w:cs="Arial"/>
                <w:sz w:val="18"/>
                <w:szCs w:val="20"/>
              </w:rPr>
            </w:pPr>
            <w:r w:rsidRPr="00C132CA">
              <w:rPr>
                <w:rFonts w:ascii="Arial" w:hAnsi="Arial" w:cs="Arial"/>
                <w:sz w:val="18"/>
                <w:szCs w:val="20"/>
              </w:rPr>
              <w:t>Nie dotyczy</w:t>
            </w:r>
          </w:p>
        </w:tc>
      </w:tr>
    </w:tbl>
    <w:p w:rsidR="00933BEC" w:rsidRPr="00C132CA"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C132CA">
        <w:rPr>
          <w:rStyle w:val="Nagwek3Znak"/>
          <w:rFonts w:ascii="Arial" w:eastAsiaTheme="minorHAnsi" w:hAnsi="Arial" w:cs="Arial"/>
          <w:b/>
          <w:color w:val="auto"/>
        </w:rPr>
        <w:t xml:space="preserve">Udostępnione informacje sektora publicznego i </w:t>
      </w:r>
      <w:proofErr w:type="spellStart"/>
      <w:r w:rsidRPr="00C132CA">
        <w:rPr>
          <w:rStyle w:val="Nagwek3Znak"/>
          <w:rFonts w:ascii="Arial" w:eastAsiaTheme="minorHAnsi" w:hAnsi="Arial" w:cs="Arial"/>
          <w:b/>
          <w:color w:val="auto"/>
        </w:rPr>
        <w:t>zdigitalizowane</w:t>
      </w:r>
      <w:proofErr w:type="spellEnd"/>
      <w:r w:rsidRPr="00C132CA">
        <w:rPr>
          <w:rStyle w:val="Nagwek3Znak"/>
          <w:rFonts w:ascii="Arial" w:eastAsiaTheme="minorHAnsi" w:hAnsi="Arial" w:cs="Arial"/>
          <w:b/>
          <w:color w:val="auto"/>
        </w:rPr>
        <w:t xml:space="preserve"> zasoby</w:t>
      </w:r>
      <w:r w:rsidR="00B41415" w:rsidRPr="00C132CA">
        <w:rPr>
          <w:rStyle w:val="Nagwek3Znak"/>
          <w:rFonts w:ascii="Arial" w:eastAsiaTheme="minorHAnsi" w:hAnsi="Arial" w:cs="Arial"/>
          <w:b/>
          <w:color w:val="auto"/>
          <w:sz w:val="26"/>
          <w:szCs w:val="26"/>
        </w:rPr>
        <w:t xml:space="preserve"> </w:t>
      </w:r>
      <w:r w:rsidR="00B41415" w:rsidRPr="00C132CA">
        <w:rPr>
          <w:rFonts w:ascii="Arial" w:hAnsi="Arial" w:cs="Arial"/>
          <w:color w:val="auto"/>
          <w:sz w:val="20"/>
          <w:szCs w:val="20"/>
        </w:rPr>
        <w:t>&lt;maksymalnie 2000 znaków&gt;</w:t>
      </w:r>
    </w:p>
    <w:tbl>
      <w:tblPr>
        <w:tblStyle w:val="Tabela-Siatka"/>
        <w:tblW w:w="9322" w:type="dxa"/>
        <w:tblLook w:val="04A0" w:firstRow="1" w:lastRow="0" w:firstColumn="1" w:lastColumn="0" w:noHBand="0" w:noVBand="1"/>
        <w:tblCaption w:val="Udostępnione informacje sektora publicznego i zdigitalizowane zasoby."/>
      </w:tblPr>
      <w:tblGrid>
        <w:gridCol w:w="3642"/>
        <w:gridCol w:w="1876"/>
        <w:gridCol w:w="1564"/>
        <w:gridCol w:w="2240"/>
      </w:tblGrid>
      <w:tr w:rsidR="00C132CA" w:rsidRPr="00C132CA" w:rsidTr="00E86360">
        <w:trPr>
          <w:tblHeader/>
        </w:trPr>
        <w:tc>
          <w:tcPr>
            <w:tcW w:w="4171" w:type="dxa"/>
            <w:shd w:val="clear" w:color="auto" w:fill="D0CECE" w:themeFill="background2" w:themeFillShade="E6"/>
            <w:vAlign w:val="center"/>
          </w:tcPr>
          <w:p w:rsidR="00C6751B" w:rsidRPr="00C132CA" w:rsidRDefault="000F307B" w:rsidP="00586664">
            <w:pPr>
              <w:rPr>
                <w:rFonts w:ascii="Arial" w:hAnsi="Arial" w:cs="Arial"/>
                <w:b/>
                <w:sz w:val="20"/>
                <w:szCs w:val="20"/>
              </w:rPr>
            </w:pPr>
            <w:r w:rsidRPr="00C132CA">
              <w:rPr>
                <w:rFonts w:ascii="Arial" w:hAnsi="Arial" w:cs="Arial"/>
                <w:b/>
                <w:sz w:val="20"/>
                <w:szCs w:val="20"/>
              </w:rPr>
              <w:t>N</w:t>
            </w:r>
            <w:r w:rsidR="00C6751B" w:rsidRPr="00C132CA">
              <w:rPr>
                <w:rFonts w:ascii="Arial" w:hAnsi="Arial" w:cs="Arial"/>
                <w:b/>
                <w:sz w:val="20"/>
                <w:szCs w:val="20"/>
              </w:rPr>
              <w:t>azwa</w:t>
            </w:r>
          </w:p>
        </w:tc>
        <w:tc>
          <w:tcPr>
            <w:tcW w:w="2107" w:type="dxa"/>
            <w:shd w:val="clear" w:color="auto" w:fill="D0CECE" w:themeFill="background2" w:themeFillShade="E6"/>
            <w:vAlign w:val="center"/>
          </w:tcPr>
          <w:p w:rsidR="00C6751B" w:rsidRPr="00C132CA" w:rsidRDefault="00C6751B" w:rsidP="00586664">
            <w:pPr>
              <w:rPr>
                <w:rFonts w:ascii="Arial" w:hAnsi="Arial" w:cs="Arial"/>
                <w:b/>
                <w:sz w:val="20"/>
                <w:szCs w:val="20"/>
              </w:rPr>
            </w:pPr>
            <w:r w:rsidRPr="00C132CA">
              <w:rPr>
                <w:rFonts w:ascii="Arial" w:hAnsi="Arial" w:cs="Arial"/>
                <w:b/>
                <w:sz w:val="20"/>
                <w:szCs w:val="20"/>
              </w:rPr>
              <w:t>Planowana data wdrożenia</w:t>
            </w:r>
          </w:p>
        </w:tc>
        <w:tc>
          <w:tcPr>
            <w:tcW w:w="1627" w:type="dxa"/>
            <w:shd w:val="clear" w:color="auto" w:fill="D0CECE" w:themeFill="background2" w:themeFillShade="E6"/>
          </w:tcPr>
          <w:p w:rsidR="00C6751B" w:rsidRPr="00C132CA" w:rsidRDefault="00C6751B" w:rsidP="00586664">
            <w:pPr>
              <w:rPr>
                <w:rFonts w:ascii="Arial" w:hAnsi="Arial" w:cs="Arial"/>
                <w:b/>
                <w:sz w:val="20"/>
                <w:szCs w:val="20"/>
              </w:rPr>
            </w:pPr>
            <w:r w:rsidRPr="00C132CA">
              <w:rPr>
                <w:rFonts w:ascii="Arial" w:hAnsi="Arial" w:cs="Arial"/>
                <w:b/>
                <w:sz w:val="20"/>
                <w:szCs w:val="20"/>
              </w:rPr>
              <w:t>Rzeczywista data wdrożenia</w:t>
            </w:r>
          </w:p>
        </w:tc>
        <w:tc>
          <w:tcPr>
            <w:tcW w:w="1417" w:type="dxa"/>
            <w:shd w:val="clear" w:color="auto" w:fill="D0CECE" w:themeFill="background2" w:themeFillShade="E6"/>
            <w:vAlign w:val="center"/>
          </w:tcPr>
          <w:p w:rsidR="00C6751B" w:rsidRPr="00C132CA" w:rsidRDefault="00C6751B" w:rsidP="00586664">
            <w:pPr>
              <w:rPr>
                <w:rFonts w:ascii="Arial" w:hAnsi="Arial" w:cs="Arial"/>
                <w:b/>
                <w:sz w:val="20"/>
                <w:szCs w:val="20"/>
              </w:rPr>
            </w:pPr>
            <w:r w:rsidRPr="00C132CA">
              <w:rPr>
                <w:rFonts w:ascii="Arial" w:hAnsi="Arial" w:cs="Arial"/>
                <w:b/>
                <w:sz w:val="20"/>
                <w:szCs w:val="20"/>
              </w:rPr>
              <w:t>Opis zmian</w:t>
            </w:r>
          </w:p>
        </w:tc>
      </w:tr>
      <w:tr w:rsidR="00C132CA" w:rsidRPr="00C132CA" w:rsidTr="006916D7">
        <w:tc>
          <w:tcPr>
            <w:tcW w:w="4171" w:type="dxa"/>
          </w:tcPr>
          <w:p w:rsidR="00C6751B" w:rsidRPr="00C132CA" w:rsidRDefault="002A71BC" w:rsidP="00C6751B">
            <w:pPr>
              <w:rPr>
                <w:rFonts w:ascii="Arial" w:hAnsi="Arial" w:cs="Arial"/>
                <w:sz w:val="18"/>
                <w:szCs w:val="20"/>
              </w:rPr>
            </w:pPr>
            <w:r w:rsidRPr="00C132CA">
              <w:rPr>
                <w:rFonts w:ascii="Arial" w:hAnsi="Arial" w:cs="Arial"/>
                <w:sz w:val="20"/>
                <w:lang w:eastAsia="pl-PL"/>
              </w:rPr>
              <w:t>Zasób danych o nadajnikach radiowych uwzględnionych w symulacji</w:t>
            </w:r>
          </w:p>
        </w:tc>
        <w:tc>
          <w:tcPr>
            <w:tcW w:w="2107" w:type="dxa"/>
          </w:tcPr>
          <w:p w:rsidR="00A41C1B" w:rsidRPr="00C132CA" w:rsidRDefault="006916D7" w:rsidP="00C6751B">
            <w:pPr>
              <w:rPr>
                <w:rFonts w:ascii="Arial" w:hAnsi="Arial" w:cs="Arial"/>
                <w:sz w:val="18"/>
                <w:szCs w:val="20"/>
              </w:rPr>
            </w:pPr>
            <w:r w:rsidRPr="00C132CA">
              <w:rPr>
                <w:rFonts w:ascii="Arial" w:hAnsi="Arial" w:cs="Arial"/>
                <w:sz w:val="20"/>
              </w:rPr>
              <w:t>od 12.2019</w:t>
            </w:r>
          </w:p>
        </w:tc>
        <w:tc>
          <w:tcPr>
            <w:tcW w:w="1627" w:type="dxa"/>
          </w:tcPr>
          <w:p w:rsidR="00C6751B" w:rsidRPr="00C132CA" w:rsidRDefault="00C6751B" w:rsidP="00C6751B">
            <w:pPr>
              <w:rPr>
                <w:rFonts w:ascii="Arial" w:hAnsi="Arial" w:cs="Arial"/>
                <w:sz w:val="18"/>
                <w:szCs w:val="20"/>
              </w:rPr>
            </w:pPr>
          </w:p>
        </w:tc>
        <w:tc>
          <w:tcPr>
            <w:tcW w:w="1417" w:type="dxa"/>
          </w:tcPr>
          <w:p w:rsidR="00A41C1B" w:rsidRPr="00C132CA" w:rsidRDefault="00A41C1B" w:rsidP="00A44EA2">
            <w:pPr>
              <w:rPr>
                <w:rFonts w:ascii="Arial" w:hAnsi="Arial" w:cs="Arial"/>
                <w:sz w:val="20"/>
                <w:szCs w:val="20"/>
              </w:rPr>
            </w:pPr>
            <w:r w:rsidRPr="00C132CA">
              <w:rPr>
                <w:rFonts w:ascii="Arial" w:hAnsi="Arial" w:cs="Arial"/>
                <w:sz w:val="20"/>
                <w:szCs w:val="20"/>
              </w:rPr>
              <w:t>Nie dotyczy</w:t>
            </w:r>
          </w:p>
        </w:tc>
      </w:tr>
      <w:tr w:rsidR="00C132CA" w:rsidRPr="00C132CA" w:rsidTr="00E86360">
        <w:tc>
          <w:tcPr>
            <w:tcW w:w="4171" w:type="dxa"/>
          </w:tcPr>
          <w:p w:rsidR="002A71BC" w:rsidRPr="00C132CA" w:rsidRDefault="002A71BC" w:rsidP="004E3B46">
            <w:pPr>
              <w:rPr>
                <w:rFonts w:ascii="Arial" w:hAnsi="Arial" w:cs="Arial"/>
                <w:sz w:val="18"/>
                <w:szCs w:val="20"/>
              </w:rPr>
            </w:pPr>
            <w:r w:rsidRPr="00C132CA">
              <w:rPr>
                <w:rFonts w:ascii="Arial" w:hAnsi="Arial" w:cs="Arial"/>
                <w:sz w:val="20"/>
                <w:lang w:eastAsia="pl-PL"/>
              </w:rPr>
              <w:t>Dane ze sprawozdań – liczba sprawozdań w</w:t>
            </w:r>
            <w:r w:rsidR="004E3B46" w:rsidRPr="00C132CA">
              <w:rPr>
                <w:rFonts w:ascii="Arial" w:hAnsi="Arial" w:cs="Arial"/>
                <w:sz w:val="20"/>
                <w:lang w:eastAsia="pl-PL"/>
              </w:rPr>
              <w:t> </w:t>
            </w:r>
            <w:r w:rsidRPr="00C132CA">
              <w:rPr>
                <w:rFonts w:ascii="Arial" w:hAnsi="Arial" w:cs="Arial"/>
                <w:sz w:val="20"/>
                <w:lang w:eastAsia="pl-PL"/>
              </w:rPr>
              <w:t>tym sprawozdania z</w:t>
            </w:r>
            <w:r w:rsidR="00C132CA">
              <w:rPr>
                <w:rFonts w:ascii="Arial" w:hAnsi="Arial" w:cs="Arial"/>
                <w:sz w:val="20"/>
                <w:lang w:eastAsia="pl-PL"/>
              </w:rPr>
              <w:t> </w:t>
            </w:r>
            <w:r w:rsidRPr="00C132CA">
              <w:rPr>
                <w:rFonts w:ascii="Arial" w:hAnsi="Arial" w:cs="Arial"/>
                <w:sz w:val="20"/>
                <w:lang w:eastAsia="pl-PL"/>
              </w:rPr>
              <w:t>kampanii pomiarowych PEM realizowanych przez IŁ-PIB</w:t>
            </w:r>
          </w:p>
        </w:tc>
        <w:tc>
          <w:tcPr>
            <w:tcW w:w="2107" w:type="dxa"/>
          </w:tcPr>
          <w:p w:rsidR="002A71BC" w:rsidRPr="00C132CA" w:rsidRDefault="006916D7" w:rsidP="00310D8E">
            <w:pPr>
              <w:rPr>
                <w:rFonts w:ascii="Arial" w:hAnsi="Arial" w:cs="Arial"/>
                <w:lang w:eastAsia="pl-PL"/>
              </w:rPr>
            </w:pPr>
            <w:r w:rsidRPr="00C132CA">
              <w:rPr>
                <w:rFonts w:ascii="Arial" w:hAnsi="Arial" w:cs="Arial"/>
                <w:sz w:val="20"/>
              </w:rPr>
              <w:t>od 12.2019</w:t>
            </w:r>
          </w:p>
        </w:tc>
        <w:tc>
          <w:tcPr>
            <w:tcW w:w="1627" w:type="dxa"/>
          </w:tcPr>
          <w:p w:rsidR="002A71BC" w:rsidRPr="00C132CA" w:rsidRDefault="001228D6" w:rsidP="00C6751B">
            <w:pPr>
              <w:rPr>
                <w:rFonts w:ascii="Arial" w:hAnsi="Arial" w:cs="Arial"/>
                <w:sz w:val="20"/>
                <w:szCs w:val="20"/>
                <w:lang w:eastAsia="pl-PL"/>
              </w:rPr>
            </w:pPr>
            <w:r w:rsidRPr="00C132CA">
              <w:rPr>
                <w:rFonts w:ascii="Arial" w:hAnsi="Arial" w:cs="Arial"/>
                <w:sz w:val="20"/>
                <w:szCs w:val="20"/>
                <w:lang w:eastAsia="pl-PL"/>
              </w:rPr>
              <w:t>12.2019</w:t>
            </w:r>
          </w:p>
        </w:tc>
        <w:tc>
          <w:tcPr>
            <w:tcW w:w="1417" w:type="dxa"/>
          </w:tcPr>
          <w:p w:rsidR="002A71BC" w:rsidRPr="00C132CA" w:rsidRDefault="001228D6" w:rsidP="00A44EA2">
            <w:pPr>
              <w:rPr>
                <w:rFonts w:ascii="Arial" w:hAnsi="Arial" w:cs="Arial"/>
                <w:sz w:val="20"/>
                <w:szCs w:val="20"/>
              </w:rPr>
            </w:pPr>
            <w:r w:rsidRPr="00C132CA">
              <w:rPr>
                <w:rFonts w:ascii="Arial" w:hAnsi="Arial" w:cs="Arial"/>
                <w:sz w:val="20"/>
                <w:szCs w:val="20"/>
              </w:rPr>
              <w:t>Liczba udostępnionych sprawozdań – 6753</w:t>
            </w:r>
            <w:r w:rsidRPr="00C132CA">
              <w:rPr>
                <w:rStyle w:val="Odwoanieprzypisudolnego"/>
                <w:rFonts w:ascii="Arial" w:hAnsi="Arial" w:cs="Arial"/>
                <w:sz w:val="20"/>
                <w:szCs w:val="20"/>
              </w:rPr>
              <w:footnoteReference w:id="2"/>
            </w:r>
          </w:p>
        </w:tc>
      </w:tr>
      <w:tr w:rsidR="00C132CA" w:rsidRPr="00C132CA" w:rsidTr="00E86360">
        <w:tc>
          <w:tcPr>
            <w:tcW w:w="4171" w:type="dxa"/>
          </w:tcPr>
          <w:p w:rsidR="002A71BC" w:rsidRPr="00C132CA" w:rsidRDefault="002A71BC" w:rsidP="002A71BC">
            <w:pPr>
              <w:spacing w:before="60" w:after="60"/>
              <w:rPr>
                <w:rFonts w:ascii="Arial" w:hAnsi="Arial" w:cs="Arial"/>
                <w:sz w:val="20"/>
                <w:lang w:eastAsia="pl-PL"/>
              </w:rPr>
            </w:pPr>
            <w:r w:rsidRPr="00C132CA">
              <w:rPr>
                <w:rFonts w:ascii="Arial" w:hAnsi="Arial" w:cs="Arial"/>
                <w:sz w:val="20"/>
                <w:lang w:eastAsia="pl-PL"/>
              </w:rPr>
              <w:t>Informacje o urządzeniach nadawczych w</w:t>
            </w:r>
            <w:r w:rsidR="004E3B46" w:rsidRPr="00C132CA">
              <w:rPr>
                <w:rFonts w:ascii="Arial" w:hAnsi="Arial" w:cs="Arial"/>
                <w:sz w:val="20"/>
                <w:lang w:eastAsia="pl-PL"/>
              </w:rPr>
              <w:t> </w:t>
            </w:r>
            <w:r w:rsidRPr="00C132CA">
              <w:rPr>
                <w:rFonts w:ascii="Arial" w:hAnsi="Arial" w:cs="Arial"/>
                <w:sz w:val="20"/>
                <w:lang w:eastAsia="pl-PL"/>
              </w:rPr>
              <w:t xml:space="preserve">instalacjach radiokomunikacyjnych </w:t>
            </w:r>
            <w:r w:rsidR="004E3B46" w:rsidRPr="00C132CA">
              <w:rPr>
                <w:rFonts w:ascii="Arial" w:hAnsi="Arial" w:cs="Arial"/>
                <w:sz w:val="20"/>
                <w:lang w:eastAsia="pl-PL"/>
              </w:rPr>
              <w:t xml:space="preserve">– </w:t>
            </w:r>
            <w:r w:rsidRPr="00C132CA">
              <w:rPr>
                <w:rFonts w:ascii="Arial" w:hAnsi="Arial" w:cs="Arial"/>
                <w:sz w:val="20"/>
                <w:lang w:eastAsia="pl-PL"/>
              </w:rPr>
              <w:t>liczba lokalizacji urządzeń nadawczych w</w:t>
            </w:r>
            <w:r w:rsidR="004E3B46" w:rsidRPr="00C132CA">
              <w:rPr>
                <w:rFonts w:ascii="Arial" w:hAnsi="Arial" w:cs="Arial"/>
                <w:sz w:val="20"/>
                <w:lang w:eastAsia="pl-PL"/>
              </w:rPr>
              <w:t> </w:t>
            </w:r>
            <w:r w:rsidRPr="00C132CA">
              <w:rPr>
                <w:rFonts w:ascii="Arial" w:hAnsi="Arial" w:cs="Arial"/>
                <w:sz w:val="20"/>
                <w:lang w:eastAsia="pl-PL"/>
              </w:rPr>
              <w:t>instalacjach radiokomunikacyjnych, wprowadzonych do systemu</w:t>
            </w:r>
          </w:p>
          <w:p w:rsidR="002A71BC" w:rsidRPr="00C132CA" w:rsidRDefault="002A71BC" w:rsidP="002A71BC">
            <w:pPr>
              <w:rPr>
                <w:rFonts w:ascii="Arial" w:hAnsi="Arial" w:cs="Arial"/>
                <w:sz w:val="18"/>
                <w:szCs w:val="20"/>
              </w:rPr>
            </w:pPr>
            <w:r w:rsidRPr="00C132CA">
              <w:rPr>
                <w:rFonts w:ascii="Arial" w:hAnsi="Arial" w:cs="Arial"/>
                <w:sz w:val="20"/>
                <w:lang w:eastAsia="pl-PL"/>
              </w:rPr>
              <w:t>Lokalizacja rozumiana jako miejsce instalacji urządzenia nadawczego, zgodnie z adresem ze zgłoszenia instalacji = liczbie zgłoszeń instalacji</w:t>
            </w:r>
          </w:p>
        </w:tc>
        <w:tc>
          <w:tcPr>
            <w:tcW w:w="2107" w:type="dxa"/>
          </w:tcPr>
          <w:p w:rsidR="002A71BC" w:rsidRPr="00C132CA" w:rsidRDefault="006916D7" w:rsidP="00310D8E">
            <w:pPr>
              <w:rPr>
                <w:rFonts w:ascii="Arial" w:hAnsi="Arial" w:cs="Arial"/>
                <w:lang w:eastAsia="pl-PL"/>
              </w:rPr>
            </w:pPr>
            <w:r w:rsidRPr="00C132CA">
              <w:rPr>
                <w:rFonts w:ascii="Arial" w:hAnsi="Arial" w:cs="Arial"/>
                <w:sz w:val="20"/>
              </w:rPr>
              <w:t>od 12.2019</w:t>
            </w:r>
          </w:p>
        </w:tc>
        <w:tc>
          <w:tcPr>
            <w:tcW w:w="1627" w:type="dxa"/>
          </w:tcPr>
          <w:p w:rsidR="002A71BC" w:rsidRPr="00C132CA" w:rsidRDefault="001228D6" w:rsidP="00C6751B">
            <w:pPr>
              <w:rPr>
                <w:rFonts w:ascii="Arial" w:hAnsi="Arial" w:cs="Arial"/>
                <w:sz w:val="20"/>
                <w:szCs w:val="20"/>
                <w:lang w:eastAsia="pl-PL"/>
              </w:rPr>
            </w:pPr>
            <w:r w:rsidRPr="00C132CA">
              <w:rPr>
                <w:rFonts w:ascii="Arial" w:hAnsi="Arial" w:cs="Arial"/>
                <w:sz w:val="20"/>
                <w:szCs w:val="20"/>
                <w:lang w:eastAsia="pl-PL"/>
              </w:rPr>
              <w:t>12.2019</w:t>
            </w:r>
          </w:p>
        </w:tc>
        <w:tc>
          <w:tcPr>
            <w:tcW w:w="1417" w:type="dxa"/>
          </w:tcPr>
          <w:p w:rsidR="002A71BC" w:rsidRPr="00C132CA" w:rsidRDefault="001228D6" w:rsidP="00A44EA2">
            <w:pPr>
              <w:rPr>
                <w:rFonts w:ascii="Arial" w:hAnsi="Arial" w:cs="Arial"/>
                <w:sz w:val="20"/>
                <w:szCs w:val="20"/>
              </w:rPr>
            </w:pPr>
            <w:r w:rsidRPr="00C132CA">
              <w:rPr>
                <w:rFonts w:ascii="Arial" w:hAnsi="Arial" w:cs="Arial"/>
                <w:sz w:val="20"/>
                <w:szCs w:val="20"/>
                <w:lang w:eastAsia="pl-PL"/>
              </w:rPr>
              <w:t>Liczba lokalizacji urządzeń nadawczych w instalacjach radiokomunikacyjnych, wprowadzonych do systemu</w:t>
            </w:r>
            <w:r w:rsidR="00C132CA">
              <w:rPr>
                <w:rFonts w:ascii="Arial" w:hAnsi="Arial" w:cs="Arial"/>
                <w:sz w:val="20"/>
                <w:szCs w:val="20"/>
                <w:lang w:eastAsia="pl-PL"/>
              </w:rPr>
              <w:t xml:space="preserve"> –</w:t>
            </w:r>
            <w:r w:rsidRPr="00C132CA">
              <w:rPr>
                <w:rFonts w:ascii="Arial" w:hAnsi="Arial" w:cs="Arial"/>
                <w:sz w:val="20"/>
                <w:szCs w:val="20"/>
                <w:lang w:eastAsia="pl-PL"/>
              </w:rPr>
              <w:t xml:space="preserve"> 5 083</w:t>
            </w:r>
            <w:r w:rsidRPr="00C132CA">
              <w:rPr>
                <w:rStyle w:val="Odwoanieprzypisudolnego"/>
                <w:rFonts w:ascii="Arial" w:hAnsi="Arial" w:cs="Arial"/>
                <w:sz w:val="20"/>
                <w:szCs w:val="20"/>
                <w:lang w:eastAsia="pl-PL"/>
              </w:rPr>
              <w:footnoteReference w:id="3"/>
            </w:r>
          </w:p>
        </w:tc>
      </w:tr>
    </w:tbl>
    <w:p w:rsidR="004C1D48" w:rsidRPr="00CE1080" w:rsidRDefault="004C1D48" w:rsidP="00141A92">
      <w:pPr>
        <w:pStyle w:val="Nagwek3"/>
        <w:numPr>
          <w:ilvl w:val="0"/>
          <w:numId w:val="19"/>
        </w:numPr>
        <w:spacing w:before="360"/>
        <w:ind w:left="426" w:hanging="426"/>
        <w:rPr>
          <w:rFonts w:ascii="Arial" w:hAnsi="Arial" w:cs="Arial"/>
          <w:color w:val="auto"/>
          <w:sz w:val="18"/>
          <w:szCs w:val="18"/>
        </w:rPr>
      </w:pPr>
      <w:r w:rsidRPr="00CE1080">
        <w:rPr>
          <w:rStyle w:val="Nagwek2Znak"/>
          <w:rFonts w:ascii="Arial" w:hAnsi="Arial" w:cs="Arial"/>
          <w:b/>
          <w:color w:val="auto"/>
          <w:sz w:val="24"/>
          <w:szCs w:val="24"/>
        </w:rPr>
        <w:t>Produkty końcowe projektu</w:t>
      </w:r>
      <w:r w:rsidRPr="00CE1080">
        <w:rPr>
          <w:rStyle w:val="Nagwek2Znak"/>
          <w:rFonts w:ascii="Arial" w:hAnsi="Arial" w:cs="Arial"/>
          <w:color w:val="auto"/>
          <w:sz w:val="24"/>
          <w:szCs w:val="24"/>
        </w:rPr>
        <w:t xml:space="preserve"> (inne niż wskazane w pkt </w:t>
      </w:r>
      <w:r w:rsidR="00B64B3C" w:rsidRPr="00CE1080">
        <w:rPr>
          <w:rStyle w:val="Nagwek2Znak"/>
          <w:rFonts w:ascii="Arial" w:hAnsi="Arial" w:cs="Arial"/>
          <w:color w:val="auto"/>
          <w:sz w:val="24"/>
          <w:szCs w:val="24"/>
        </w:rPr>
        <w:t>4</w:t>
      </w:r>
      <w:r w:rsidRPr="00CE1080">
        <w:rPr>
          <w:rStyle w:val="Nagwek2Znak"/>
          <w:rFonts w:ascii="Arial" w:hAnsi="Arial" w:cs="Arial"/>
          <w:color w:val="auto"/>
          <w:sz w:val="24"/>
          <w:szCs w:val="24"/>
        </w:rPr>
        <w:t xml:space="preserve"> </w:t>
      </w:r>
      <w:r w:rsidR="009256F2" w:rsidRPr="00CE1080">
        <w:rPr>
          <w:rStyle w:val="Nagwek2Znak"/>
          <w:rFonts w:ascii="Arial" w:hAnsi="Arial" w:cs="Arial"/>
          <w:color w:val="auto"/>
          <w:sz w:val="24"/>
          <w:szCs w:val="24"/>
        </w:rPr>
        <w:t xml:space="preserve">i </w:t>
      </w:r>
      <w:r w:rsidR="00B64B3C" w:rsidRPr="00CE1080">
        <w:rPr>
          <w:rStyle w:val="Nagwek2Znak"/>
          <w:rFonts w:ascii="Arial" w:hAnsi="Arial" w:cs="Arial"/>
          <w:color w:val="auto"/>
          <w:sz w:val="24"/>
          <w:szCs w:val="24"/>
        </w:rPr>
        <w:t>5</w:t>
      </w:r>
      <w:r w:rsidR="00E1688D" w:rsidRPr="00CE1080">
        <w:rPr>
          <w:rStyle w:val="Nagwek2Znak"/>
          <w:rFonts w:ascii="Arial" w:hAnsi="Arial" w:cs="Arial"/>
          <w:color w:val="auto"/>
          <w:sz w:val="24"/>
          <w:szCs w:val="24"/>
        </w:rPr>
        <w:t>)</w:t>
      </w:r>
      <w:r w:rsidRPr="00CE1080">
        <w:rPr>
          <w:rFonts w:ascii="Arial" w:hAnsi="Arial" w:cs="Arial"/>
          <w:color w:val="auto"/>
        </w:rPr>
        <w:t xml:space="preserve"> </w:t>
      </w:r>
      <w:r w:rsidR="00B41415" w:rsidRPr="00CE1080">
        <w:rPr>
          <w:rFonts w:ascii="Arial" w:hAnsi="Arial" w:cs="Arial"/>
          <w:color w:val="auto"/>
          <w:sz w:val="20"/>
          <w:szCs w:val="18"/>
        </w:rPr>
        <w:t>&lt;maksymalnie 20</w:t>
      </w:r>
      <w:r w:rsidRPr="00CE1080">
        <w:rPr>
          <w:rFonts w:ascii="Arial" w:hAnsi="Arial" w:cs="Arial"/>
          <w:color w:val="auto"/>
          <w:sz w:val="20"/>
          <w:szCs w:val="18"/>
        </w:rPr>
        <w:t xml:space="preserve">00 znaków&gt; </w:t>
      </w:r>
    </w:p>
    <w:tbl>
      <w:tblPr>
        <w:tblStyle w:val="Tabela-Siatka"/>
        <w:tblW w:w="9322" w:type="dxa"/>
        <w:tblLook w:val="04A0" w:firstRow="1" w:lastRow="0" w:firstColumn="1" w:lastColumn="0" w:noHBand="0" w:noVBand="1"/>
        <w:tblCaption w:val="Produkty końcowe projektu "/>
      </w:tblPr>
      <w:tblGrid>
        <w:gridCol w:w="2660"/>
        <w:gridCol w:w="1701"/>
        <w:gridCol w:w="1730"/>
        <w:gridCol w:w="3231"/>
      </w:tblGrid>
      <w:tr w:rsidR="00CE1080" w:rsidRPr="00CE1080" w:rsidTr="002E5E53">
        <w:trPr>
          <w:tblHeader/>
        </w:trPr>
        <w:tc>
          <w:tcPr>
            <w:tcW w:w="2660" w:type="dxa"/>
            <w:shd w:val="clear" w:color="auto" w:fill="D0CECE" w:themeFill="background2" w:themeFillShade="E6"/>
          </w:tcPr>
          <w:p w:rsidR="004C1D48" w:rsidRPr="00CE1080" w:rsidRDefault="004C1D48" w:rsidP="00586664">
            <w:pPr>
              <w:rPr>
                <w:rFonts w:ascii="Arial" w:hAnsi="Arial" w:cs="Arial"/>
                <w:b/>
                <w:sz w:val="20"/>
                <w:szCs w:val="20"/>
              </w:rPr>
            </w:pPr>
            <w:r w:rsidRPr="00CE1080">
              <w:rPr>
                <w:rFonts w:ascii="Arial" w:hAnsi="Arial" w:cs="Arial"/>
                <w:b/>
                <w:sz w:val="20"/>
                <w:szCs w:val="20"/>
              </w:rPr>
              <w:t>Nazwa produktu</w:t>
            </w:r>
          </w:p>
        </w:tc>
        <w:tc>
          <w:tcPr>
            <w:tcW w:w="1701" w:type="dxa"/>
            <w:shd w:val="clear" w:color="auto" w:fill="D0CECE" w:themeFill="background2" w:themeFillShade="E6"/>
          </w:tcPr>
          <w:p w:rsidR="004C1D48" w:rsidRPr="00CE1080" w:rsidRDefault="004C1D48" w:rsidP="00586664">
            <w:pPr>
              <w:rPr>
                <w:rFonts w:ascii="Arial" w:hAnsi="Arial" w:cs="Arial"/>
                <w:b/>
                <w:sz w:val="20"/>
                <w:szCs w:val="20"/>
              </w:rPr>
            </w:pPr>
            <w:r w:rsidRPr="00CE1080">
              <w:rPr>
                <w:rFonts w:ascii="Arial" w:hAnsi="Arial" w:cs="Arial"/>
                <w:b/>
                <w:sz w:val="20"/>
                <w:szCs w:val="20"/>
              </w:rPr>
              <w:t>Planowana data wdrożenia</w:t>
            </w:r>
          </w:p>
        </w:tc>
        <w:tc>
          <w:tcPr>
            <w:tcW w:w="1730" w:type="dxa"/>
            <w:shd w:val="clear" w:color="auto" w:fill="D0CECE" w:themeFill="background2" w:themeFillShade="E6"/>
          </w:tcPr>
          <w:p w:rsidR="004C1D48" w:rsidRPr="00CE1080" w:rsidRDefault="004C1D48" w:rsidP="00586664">
            <w:pPr>
              <w:rPr>
                <w:rFonts w:ascii="Arial" w:hAnsi="Arial" w:cs="Arial"/>
                <w:b/>
                <w:sz w:val="20"/>
                <w:szCs w:val="20"/>
              </w:rPr>
            </w:pPr>
            <w:r w:rsidRPr="00CE1080">
              <w:rPr>
                <w:rFonts w:ascii="Arial" w:hAnsi="Arial" w:cs="Arial"/>
                <w:b/>
                <w:sz w:val="20"/>
                <w:szCs w:val="20"/>
              </w:rPr>
              <w:t>Rzeczywista data wdrożenia</w:t>
            </w:r>
          </w:p>
        </w:tc>
        <w:tc>
          <w:tcPr>
            <w:tcW w:w="3231" w:type="dxa"/>
            <w:shd w:val="clear" w:color="auto" w:fill="D0CECE" w:themeFill="background2" w:themeFillShade="E6"/>
          </w:tcPr>
          <w:p w:rsidR="004C1D48" w:rsidRPr="00CE1080" w:rsidRDefault="004C1D48" w:rsidP="00586664">
            <w:pPr>
              <w:rPr>
                <w:rFonts w:ascii="Arial" w:hAnsi="Arial" w:cs="Arial"/>
                <w:b/>
                <w:sz w:val="20"/>
                <w:szCs w:val="20"/>
              </w:rPr>
            </w:pPr>
            <w:r w:rsidRPr="00CE1080">
              <w:rPr>
                <w:rFonts w:ascii="Arial" w:hAnsi="Arial" w:cs="Arial"/>
                <w:b/>
                <w:sz w:val="20"/>
                <w:szCs w:val="20"/>
              </w:rPr>
              <w:t>Komp</w:t>
            </w:r>
            <w:r w:rsidR="00B41415" w:rsidRPr="00CE1080">
              <w:rPr>
                <w:rFonts w:ascii="Arial" w:hAnsi="Arial" w:cs="Arial"/>
                <w:b/>
                <w:sz w:val="20"/>
                <w:szCs w:val="20"/>
              </w:rPr>
              <w:t>lementarność względem produktów</w:t>
            </w:r>
            <w:r w:rsidRPr="00CE1080">
              <w:rPr>
                <w:rFonts w:ascii="Arial" w:hAnsi="Arial" w:cs="Arial"/>
                <w:b/>
                <w:sz w:val="20"/>
                <w:szCs w:val="20"/>
              </w:rPr>
              <w:t xml:space="preserve"> innych projektów </w:t>
            </w:r>
          </w:p>
        </w:tc>
      </w:tr>
      <w:tr w:rsidR="00CE1080" w:rsidRPr="00CE1080" w:rsidTr="002E5E53">
        <w:tc>
          <w:tcPr>
            <w:tcW w:w="2660" w:type="dxa"/>
          </w:tcPr>
          <w:p w:rsidR="00BB1E53" w:rsidRPr="00CE1080" w:rsidRDefault="00BB1E53" w:rsidP="004E3B46">
            <w:pPr>
              <w:rPr>
                <w:rFonts w:ascii="Arial" w:hAnsi="Arial" w:cs="Arial"/>
                <w:sz w:val="18"/>
                <w:szCs w:val="18"/>
              </w:rPr>
            </w:pPr>
            <w:r w:rsidRPr="00CE1080">
              <w:rPr>
                <w:rFonts w:ascii="Arial" w:hAnsi="Arial" w:cs="Arial"/>
                <w:sz w:val="18"/>
                <w:szCs w:val="18"/>
              </w:rPr>
              <w:t>Baza danych wraz z</w:t>
            </w:r>
            <w:r w:rsidR="004E3B46" w:rsidRPr="00CE1080">
              <w:rPr>
                <w:rFonts w:ascii="Arial" w:hAnsi="Arial" w:cs="Arial"/>
                <w:sz w:val="18"/>
                <w:szCs w:val="18"/>
              </w:rPr>
              <w:t> </w:t>
            </w:r>
            <w:r w:rsidRPr="00CE1080">
              <w:rPr>
                <w:rFonts w:ascii="Arial" w:hAnsi="Arial" w:cs="Arial"/>
                <w:sz w:val="18"/>
                <w:szCs w:val="18"/>
              </w:rPr>
              <w:t>interfejsami do zbierania, przetwarzania, prezentowania i udostępniania danych z</w:t>
            </w:r>
            <w:r w:rsidR="00CE1080">
              <w:rPr>
                <w:rFonts w:ascii="Arial" w:hAnsi="Arial" w:cs="Arial"/>
                <w:sz w:val="18"/>
                <w:szCs w:val="18"/>
              </w:rPr>
              <w:t> </w:t>
            </w:r>
            <w:r w:rsidRPr="00CE1080">
              <w:rPr>
                <w:rFonts w:ascii="Arial" w:hAnsi="Arial" w:cs="Arial"/>
                <w:sz w:val="18"/>
                <w:szCs w:val="18"/>
              </w:rPr>
              <w:t xml:space="preserve">pomiarów poziomów PEM </w:t>
            </w:r>
          </w:p>
        </w:tc>
        <w:tc>
          <w:tcPr>
            <w:tcW w:w="1701" w:type="dxa"/>
          </w:tcPr>
          <w:p w:rsidR="00BB1E53" w:rsidRPr="00CE1080" w:rsidRDefault="00BB1E53" w:rsidP="00A44EA2">
            <w:pPr>
              <w:rPr>
                <w:rFonts w:ascii="Arial" w:hAnsi="Arial" w:cs="Arial"/>
                <w:sz w:val="18"/>
                <w:szCs w:val="18"/>
                <w:lang w:eastAsia="pl-PL"/>
              </w:rPr>
            </w:pPr>
            <w:r w:rsidRPr="00CE1080">
              <w:rPr>
                <w:rFonts w:ascii="Arial" w:hAnsi="Arial" w:cs="Arial"/>
                <w:sz w:val="18"/>
                <w:szCs w:val="18"/>
                <w:lang w:eastAsia="pl-PL"/>
              </w:rPr>
              <w:t>08.2020</w:t>
            </w:r>
          </w:p>
        </w:tc>
        <w:tc>
          <w:tcPr>
            <w:tcW w:w="1730" w:type="dxa"/>
          </w:tcPr>
          <w:p w:rsidR="00BB1E53" w:rsidRPr="00CE1080" w:rsidRDefault="00BB1E53" w:rsidP="006251DB">
            <w:pPr>
              <w:rPr>
                <w:rFonts w:ascii="Arial" w:hAnsi="Arial" w:cs="Arial"/>
                <w:sz w:val="18"/>
                <w:szCs w:val="18"/>
                <w:lang w:eastAsia="pl-PL"/>
              </w:rPr>
            </w:pPr>
          </w:p>
        </w:tc>
        <w:tc>
          <w:tcPr>
            <w:tcW w:w="3231" w:type="dxa"/>
          </w:tcPr>
          <w:p w:rsidR="00BB1E53" w:rsidRPr="00CE1080" w:rsidRDefault="00BB1E53" w:rsidP="002206A5">
            <w:pPr>
              <w:rPr>
                <w:rFonts w:ascii="Arial" w:hAnsi="Arial" w:cs="Arial"/>
                <w:sz w:val="18"/>
                <w:szCs w:val="18"/>
              </w:rPr>
            </w:pPr>
            <w:r w:rsidRPr="00CE1080">
              <w:rPr>
                <w:rFonts w:ascii="Arial" w:hAnsi="Arial" w:cs="Arial"/>
                <w:b/>
                <w:sz w:val="18"/>
                <w:szCs w:val="18"/>
                <w:u w:val="single"/>
              </w:rPr>
              <w:t>[1] Projekt komplementarny:</w:t>
            </w:r>
            <w:r w:rsidRPr="00CE1080">
              <w:rPr>
                <w:rFonts w:ascii="Arial" w:hAnsi="Arial" w:cs="Arial"/>
                <w:sz w:val="18"/>
                <w:szCs w:val="18"/>
              </w:rPr>
              <w:t xml:space="preserve"> </w:t>
            </w:r>
            <w:r w:rsidR="00A45D23" w:rsidRPr="00CE1080">
              <w:rPr>
                <w:rFonts w:ascii="Arial" w:hAnsi="Arial" w:cs="Arial"/>
                <w:sz w:val="18"/>
                <w:szCs w:val="18"/>
              </w:rPr>
              <w:t>"</w:t>
            </w:r>
            <w:r w:rsidRPr="00CE1080">
              <w:rPr>
                <w:rFonts w:ascii="Arial" w:hAnsi="Arial" w:cs="Arial"/>
                <w:i/>
                <w:iCs/>
                <w:sz w:val="18"/>
                <w:szCs w:val="18"/>
              </w:rPr>
              <w:t xml:space="preserve">Opracowanie i wdrożenie platformy usług e-administracji dla celów wyszukiwania, przeglądania, wnioskowania i udostępniania danych w ramach systemu informatycznego Inspekcji Ochrony Środowiska </w:t>
            </w:r>
            <w:proofErr w:type="spellStart"/>
            <w:r w:rsidRPr="00CE1080">
              <w:rPr>
                <w:rFonts w:ascii="Arial" w:hAnsi="Arial" w:cs="Arial"/>
                <w:i/>
                <w:iCs/>
                <w:sz w:val="18"/>
                <w:szCs w:val="18"/>
              </w:rPr>
              <w:t>Ekoinfonet</w:t>
            </w:r>
            <w:proofErr w:type="spellEnd"/>
            <w:r w:rsidR="00A45D23" w:rsidRPr="00CE1080">
              <w:rPr>
                <w:rFonts w:ascii="Arial" w:hAnsi="Arial" w:cs="Arial"/>
                <w:i/>
                <w:iCs/>
                <w:sz w:val="18"/>
                <w:szCs w:val="18"/>
              </w:rPr>
              <w:t>"</w:t>
            </w:r>
            <w:r w:rsidRPr="00CE1080">
              <w:rPr>
                <w:rFonts w:ascii="Arial" w:hAnsi="Arial" w:cs="Arial"/>
                <w:sz w:val="18"/>
                <w:szCs w:val="18"/>
              </w:rPr>
              <w:t>.</w:t>
            </w:r>
          </w:p>
          <w:p w:rsidR="00BB1E53" w:rsidRPr="00CE1080" w:rsidRDefault="00BB1E53" w:rsidP="002206A5">
            <w:pPr>
              <w:spacing w:before="120"/>
              <w:rPr>
                <w:rFonts w:ascii="Arial" w:hAnsi="Arial" w:cs="Arial"/>
                <w:sz w:val="18"/>
                <w:szCs w:val="18"/>
                <w:u w:val="single"/>
              </w:rPr>
            </w:pPr>
            <w:r w:rsidRPr="00CE1080">
              <w:rPr>
                <w:rFonts w:ascii="Arial" w:hAnsi="Arial" w:cs="Arial"/>
                <w:sz w:val="18"/>
                <w:szCs w:val="18"/>
                <w:u w:val="single"/>
              </w:rPr>
              <w:t xml:space="preserve">Zależności: </w:t>
            </w:r>
            <w:proofErr w:type="spellStart"/>
            <w:r w:rsidRPr="00CE1080">
              <w:rPr>
                <w:rFonts w:ascii="Arial" w:hAnsi="Arial" w:cs="Arial"/>
                <w:sz w:val="18"/>
                <w:szCs w:val="18"/>
                <w:u w:val="single"/>
              </w:rPr>
              <w:t>Ekoinfonet</w:t>
            </w:r>
            <w:proofErr w:type="spellEnd"/>
            <w:r w:rsidRPr="00CE1080">
              <w:rPr>
                <w:rFonts w:ascii="Arial" w:hAnsi="Arial" w:cs="Arial"/>
                <w:sz w:val="18"/>
                <w:szCs w:val="18"/>
                <w:u w:val="single"/>
              </w:rPr>
              <w:t xml:space="preserve"> → SI2PEM</w:t>
            </w:r>
          </w:p>
          <w:p w:rsidR="00BB1E53" w:rsidRPr="00CE1080" w:rsidRDefault="00032EAA" w:rsidP="00BB1E53">
            <w:pPr>
              <w:pStyle w:val="Default"/>
              <w:numPr>
                <w:ilvl w:val="0"/>
                <w:numId w:val="23"/>
              </w:numPr>
              <w:ind w:left="288" w:hanging="288"/>
              <w:rPr>
                <w:rFonts w:ascii="Arial" w:hAnsi="Arial" w:cs="Arial"/>
                <w:color w:val="auto"/>
                <w:sz w:val="18"/>
                <w:szCs w:val="18"/>
              </w:rPr>
            </w:pPr>
            <w:r w:rsidRPr="00CE1080">
              <w:rPr>
                <w:rFonts w:ascii="Arial" w:hAnsi="Arial" w:cs="Arial"/>
                <w:color w:val="auto"/>
                <w:sz w:val="18"/>
                <w:szCs w:val="18"/>
              </w:rPr>
              <w:t>d</w:t>
            </w:r>
            <w:r w:rsidR="00BB1E53" w:rsidRPr="00CE1080">
              <w:rPr>
                <w:rFonts w:ascii="Arial" w:hAnsi="Arial" w:cs="Arial"/>
                <w:color w:val="auto"/>
                <w:sz w:val="18"/>
                <w:szCs w:val="18"/>
              </w:rPr>
              <w:t>ane z pomiarów Państwowego Monitoringu Środowiska oraz pomiarów kontrolnych i</w:t>
            </w:r>
            <w:r w:rsidR="00A45D23" w:rsidRPr="00CE1080">
              <w:rPr>
                <w:rFonts w:ascii="Arial" w:hAnsi="Arial" w:cs="Arial"/>
                <w:color w:val="auto"/>
                <w:sz w:val="18"/>
                <w:szCs w:val="18"/>
              </w:rPr>
              <w:t> </w:t>
            </w:r>
            <w:r w:rsidR="00BB1E53" w:rsidRPr="00CE1080">
              <w:rPr>
                <w:rFonts w:ascii="Arial" w:hAnsi="Arial" w:cs="Arial"/>
                <w:color w:val="auto"/>
                <w:sz w:val="18"/>
                <w:szCs w:val="18"/>
              </w:rPr>
              <w:t>interwencyjnych, zgromadzone w</w:t>
            </w:r>
            <w:r w:rsidR="00A45D23" w:rsidRPr="00CE1080">
              <w:rPr>
                <w:rFonts w:ascii="Arial" w:hAnsi="Arial" w:cs="Arial"/>
                <w:color w:val="auto"/>
                <w:sz w:val="18"/>
                <w:szCs w:val="18"/>
              </w:rPr>
              <w:t> </w:t>
            </w:r>
            <w:r w:rsidRPr="00CE1080">
              <w:rPr>
                <w:rFonts w:ascii="Arial" w:hAnsi="Arial" w:cs="Arial"/>
                <w:color w:val="auto"/>
                <w:sz w:val="18"/>
                <w:szCs w:val="18"/>
              </w:rPr>
              <w:t>bazie JELMAG</w:t>
            </w:r>
          </w:p>
          <w:p w:rsidR="00BB1E53" w:rsidRPr="00CE1080" w:rsidRDefault="00BB1E53" w:rsidP="002206A5">
            <w:pPr>
              <w:spacing w:before="120"/>
              <w:rPr>
                <w:rFonts w:ascii="Arial" w:hAnsi="Arial" w:cs="Arial"/>
                <w:sz w:val="18"/>
                <w:szCs w:val="18"/>
                <w:u w:val="single"/>
              </w:rPr>
            </w:pPr>
            <w:r w:rsidRPr="00CE1080">
              <w:rPr>
                <w:rFonts w:ascii="Arial" w:hAnsi="Arial" w:cs="Arial"/>
                <w:sz w:val="18"/>
                <w:szCs w:val="18"/>
                <w:u w:val="single"/>
              </w:rPr>
              <w:t>Status integracji</w:t>
            </w:r>
          </w:p>
          <w:p w:rsidR="00BB1E53" w:rsidRPr="00CE1080" w:rsidRDefault="00BB1E53" w:rsidP="002206A5">
            <w:pPr>
              <w:rPr>
                <w:rFonts w:ascii="Arial" w:hAnsi="Arial" w:cs="Arial"/>
                <w:sz w:val="18"/>
                <w:szCs w:val="18"/>
              </w:rPr>
            </w:pPr>
            <w:r w:rsidRPr="00CE1080">
              <w:rPr>
                <w:rFonts w:ascii="Arial" w:hAnsi="Arial" w:cs="Arial"/>
                <w:sz w:val="18"/>
                <w:szCs w:val="18"/>
              </w:rPr>
              <w:t xml:space="preserve">Projekt </w:t>
            </w:r>
            <w:proofErr w:type="spellStart"/>
            <w:r w:rsidRPr="00CE1080">
              <w:rPr>
                <w:rFonts w:ascii="Arial" w:hAnsi="Arial" w:cs="Arial"/>
                <w:sz w:val="18"/>
                <w:szCs w:val="18"/>
              </w:rPr>
              <w:t>Ekoinfonet</w:t>
            </w:r>
            <w:proofErr w:type="spellEnd"/>
            <w:r w:rsidRPr="00CE1080">
              <w:rPr>
                <w:rFonts w:ascii="Arial" w:hAnsi="Arial" w:cs="Arial"/>
                <w:sz w:val="18"/>
                <w:szCs w:val="18"/>
              </w:rPr>
              <w:t xml:space="preserve"> planowany do realizacji, w ramach POPC 2.1. – obecnie nieznany status projektu.</w:t>
            </w:r>
          </w:p>
          <w:p w:rsidR="00BB1E53" w:rsidRPr="00CE1080" w:rsidRDefault="00BB1E53" w:rsidP="002206A5">
            <w:pPr>
              <w:spacing w:before="120"/>
              <w:rPr>
                <w:rFonts w:ascii="Arial" w:hAnsi="Arial" w:cs="Arial"/>
                <w:b/>
                <w:sz w:val="18"/>
                <w:szCs w:val="18"/>
              </w:rPr>
            </w:pPr>
            <w:r w:rsidRPr="00CE1080">
              <w:rPr>
                <w:rFonts w:ascii="Arial" w:hAnsi="Arial" w:cs="Arial"/>
                <w:b/>
                <w:sz w:val="18"/>
                <w:szCs w:val="18"/>
                <w:u w:val="single"/>
              </w:rPr>
              <w:t>[2] Projekt komplementarny:</w:t>
            </w:r>
          </w:p>
          <w:p w:rsidR="00BB1E53" w:rsidRPr="00CE1080" w:rsidRDefault="00BB1E53" w:rsidP="002206A5">
            <w:pPr>
              <w:rPr>
                <w:rFonts w:ascii="Arial" w:hAnsi="Arial" w:cs="Arial"/>
                <w:sz w:val="18"/>
                <w:szCs w:val="18"/>
              </w:rPr>
            </w:pPr>
            <w:r w:rsidRPr="00CE1080">
              <w:rPr>
                <w:rFonts w:ascii="Arial" w:hAnsi="Arial" w:cs="Arial"/>
                <w:sz w:val="18"/>
                <w:szCs w:val="18"/>
              </w:rPr>
              <w:t>Kampanie pomiarowe PEM realizowane w ramach dotacji celowej MC</w:t>
            </w:r>
          </w:p>
          <w:p w:rsidR="00BB1E53" w:rsidRPr="00CE1080" w:rsidRDefault="00BB1E53" w:rsidP="002206A5">
            <w:pPr>
              <w:pStyle w:val="Default"/>
              <w:spacing w:before="120"/>
              <w:rPr>
                <w:rFonts w:ascii="Arial" w:hAnsi="Arial" w:cs="Arial"/>
                <w:color w:val="auto"/>
                <w:sz w:val="18"/>
                <w:szCs w:val="18"/>
                <w:u w:val="single"/>
              </w:rPr>
            </w:pPr>
            <w:r w:rsidRPr="00CE1080">
              <w:rPr>
                <w:rFonts w:ascii="Arial" w:hAnsi="Arial" w:cs="Arial"/>
                <w:color w:val="auto"/>
                <w:sz w:val="18"/>
                <w:szCs w:val="18"/>
                <w:u w:val="single"/>
              </w:rPr>
              <w:t>Zależności: Kampanie pomiarowe PEM</w:t>
            </w:r>
            <w:r w:rsidR="00A45D23" w:rsidRPr="00CE1080">
              <w:rPr>
                <w:rFonts w:ascii="Arial" w:hAnsi="Arial" w:cs="Arial"/>
                <w:color w:val="auto"/>
                <w:sz w:val="18"/>
                <w:szCs w:val="18"/>
                <w:u w:val="single"/>
              </w:rPr>
              <w:t xml:space="preserve"> </w:t>
            </w:r>
            <w:r w:rsidRPr="00CE1080">
              <w:rPr>
                <w:rFonts w:ascii="Arial" w:hAnsi="Arial" w:cs="Arial"/>
                <w:color w:val="auto"/>
                <w:sz w:val="18"/>
                <w:szCs w:val="18"/>
                <w:u w:val="single"/>
              </w:rPr>
              <w:t>→</w:t>
            </w:r>
            <w:r w:rsidR="00A45D23" w:rsidRPr="00CE1080">
              <w:rPr>
                <w:rFonts w:ascii="Arial" w:hAnsi="Arial" w:cs="Arial"/>
                <w:color w:val="auto"/>
                <w:sz w:val="18"/>
                <w:szCs w:val="18"/>
                <w:u w:val="single"/>
              </w:rPr>
              <w:t xml:space="preserve"> </w:t>
            </w:r>
            <w:r w:rsidRPr="00CE1080">
              <w:rPr>
                <w:rFonts w:ascii="Arial" w:hAnsi="Arial" w:cs="Arial"/>
                <w:color w:val="auto"/>
                <w:sz w:val="18"/>
                <w:szCs w:val="18"/>
                <w:u w:val="single"/>
              </w:rPr>
              <w:t>SI2PEM</w:t>
            </w:r>
          </w:p>
          <w:p w:rsidR="00BB1E53" w:rsidRPr="00CE1080" w:rsidRDefault="00BB1E53" w:rsidP="00BB1E53">
            <w:pPr>
              <w:pStyle w:val="Default"/>
              <w:numPr>
                <w:ilvl w:val="0"/>
                <w:numId w:val="23"/>
              </w:numPr>
              <w:ind w:left="146" w:hanging="146"/>
              <w:rPr>
                <w:rFonts w:ascii="Arial" w:hAnsi="Arial" w:cs="Arial"/>
                <w:color w:val="auto"/>
                <w:sz w:val="18"/>
                <w:szCs w:val="18"/>
              </w:rPr>
            </w:pPr>
            <w:r w:rsidRPr="00CE1080">
              <w:rPr>
                <w:rFonts w:ascii="Arial" w:hAnsi="Arial" w:cs="Arial"/>
                <w:color w:val="auto"/>
                <w:sz w:val="18"/>
                <w:szCs w:val="18"/>
              </w:rPr>
              <w:t>dane z pomiarów realizowanych w</w:t>
            </w:r>
            <w:r w:rsidR="00032EAA" w:rsidRPr="00CE1080">
              <w:rPr>
                <w:rFonts w:ascii="Arial" w:hAnsi="Arial" w:cs="Arial"/>
                <w:color w:val="auto"/>
                <w:sz w:val="18"/>
                <w:szCs w:val="18"/>
              </w:rPr>
              <w:t> </w:t>
            </w:r>
            <w:r w:rsidRPr="00CE1080">
              <w:rPr>
                <w:rFonts w:ascii="Arial" w:hAnsi="Arial" w:cs="Arial"/>
                <w:color w:val="auto"/>
                <w:sz w:val="18"/>
                <w:szCs w:val="18"/>
              </w:rPr>
              <w:t>ramach kampanii pomiarowych</w:t>
            </w:r>
          </w:p>
          <w:p w:rsidR="00BB1E53" w:rsidRPr="00CE1080" w:rsidRDefault="00BB1E53" w:rsidP="002206A5">
            <w:pPr>
              <w:spacing w:before="120"/>
              <w:rPr>
                <w:rFonts w:ascii="Arial" w:hAnsi="Arial" w:cs="Arial"/>
                <w:sz w:val="18"/>
                <w:szCs w:val="18"/>
                <w:u w:val="single"/>
              </w:rPr>
            </w:pPr>
            <w:r w:rsidRPr="00CE1080">
              <w:rPr>
                <w:rFonts w:ascii="Arial" w:hAnsi="Arial" w:cs="Arial"/>
                <w:sz w:val="18"/>
                <w:szCs w:val="18"/>
                <w:u w:val="single"/>
              </w:rPr>
              <w:t>Statut integracji:</w:t>
            </w:r>
          </w:p>
          <w:p w:rsidR="00BB1E53" w:rsidRPr="00CE1080" w:rsidRDefault="00BB1E53" w:rsidP="006251DB">
            <w:pPr>
              <w:pStyle w:val="Default"/>
              <w:numPr>
                <w:ilvl w:val="0"/>
                <w:numId w:val="23"/>
              </w:numPr>
              <w:ind w:left="146" w:hanging="146"/>
              <w:rPr>
                <w:rFonts w:ascii="Arial" w:hAnsi="Arial" w:cs="Arial"/>
                <w:color w:val="auto"/>
                <w:sz w:val="18"/>
                <w:szCs w:val="18"/>
              </w:rPr>
            </w:pPr>
            <w:r w:rsidRPr="00CE1080">
              <w:rPr>
                <w:rFonts w:ascii="Arial" w:hAnsi="Arial" w:cs="Arial"/>
                <w:color w:val="auto"/>
                <w:sz w:val="18"/>
                <w:szCs w:val="18"/>
              </w:rPr>
              <w:t>w opracowaniu interfejsy umożliwiające zasilanie SI2PEM danymi z kampanii pomiarowych PEM</w:t>
            </w:r>
            <w:r w:rsidR="00032EAA" w:rsidRPr="00CE1080">
              <w:rPr>
                <w:rFonts w:ascii="Arial" w:hAnsi="Arial" w:cs="Arial"/>
                <w:color w:val="auto"/>
                <w:sz w:val="18"/>
                <w:szCs w:val="18"/>
              </w:rPr>
              <w:t xml:space="preserve"> z lat 2016-2018 oraz kolejnych</w:t>
            </w:r>
            <w:r w:rsidR="004B611C" w:rsidRPr="00CE1080">
              <w:rPr>
                <w:rFonts w:ascii="Arial" w:hAnsi="Arial" w:cs="Arial"/>
                <w:color w:val="auto"/>
                <w:sz w:val="18"/>
                <w:szCs w:val="18"/>
              </w:rPr>
              <w:t xml:space="preserve">; </w:t>
            </w:r>
            <w:r w:rsidRPr="00CE1080">
              <w:rPr>
                <w:rFonts w:ascii="Arial" w:hAnsi="Arial" w:cs="Arial"/>
                <w:color w:val="auto"/>
                <w:sz w:val="18"/>
                <w:szCs w:val="18"/>
              </w:rPr>
              <w:t>pomiary poziomów PEM planowane w ramach kampania pomiaro</w:t>
            </w:r>
            <w:r w:rsidR="00032EAA" w:rsidRPr="00CE1080">
              <w:rPr>
                <w:rFonts w:ascii="Arial" w:hAnsi="Arial" w:cs="Arial"/>
                <w:color w:val="auto"/>
                <w:sz w:val="18"/>
                <w:szCs w:val="18"/>
              </w:rPr>
              <w:t>wej 2019, w fazie przygotowania</w:t>
            </w:r>
          </w:p>
        </w:tc>
      </w:tr>
      <w:tr w:rsidR="00BB1E53" w:rsidRPr="002B50C0" w:rsidTr="002E5E53">
        <w:tc>
          <w:tcPr>
            <w:tcW w:w="2660" w:type="dxa"/>
          </w:tcPr>
          <w:p w:rsidR="00BB1E53" w:rsidRPr="00CE1080" w:rsidRDefault="00BB1E53" w:rsidP="004B611C">
            <w:pPr>
              <w:rPr>
                <w:rFonts w:ascii="Arial" w:hAnsi="Arial" w:cs="Arial"/>
                <w:sz w:val="18"/>
                <w:szCs w:val="18"/>
              </w:rPr>
            </w:pPr>
            <w:r w:rsidRPr="00CE1080">
              <w:rPr>
                <w:rFonts w:ascii="Arial" w:hAnsi="Arial" w:cs="Arial"/>
                <w:sz w:val="18"/>
                <w:szCs w:val="18"/>
              </w:rPr>
              <w:t xml:space="preserve">Baza </w:t>
            </w:r>
            <w:proofErr w:type="spellStart"/>
            <w:r w:rsidRPr="00CE1080">
              <w:rPr>
                <w:rFonts w:ascii="Arial" w:hAnsi="Arial" w:cs="Arial"/>
                <w:sz w:val="18"/>
                <w:szCs w:val="18"/>
              </w:rPr>
              <w:t>geolokalizowanych</w:t>
            </w:r>
            <w:proofErr w:type="spellEnd"/>
            <w:r w:rsidRPr="00CE1080">
              <w:rPr>
                <w:rFonts w:ascii="Arial" w:hAnsi="Arial" w:cs="Arial"/>
                <w:sz w:val="18"/>
                <w:szCs w:val="18"/>
              </w:rPr>
              <w:t xml:space="preserve"> danych o urządzeniach nadawczych w sieciach mobilnych i</w:t>
            </w:r>
            <w:r w:rsidR="004B611C" w:rsidRPr="00CE1080">
              <w:rPr>
                <w:rFonts w:ascii="Arial" w:hAnsi="Arial" w:cs="Arial"/>
                <w:sz w:val="18"/>
                <w:szCs w:val="18"/>
              </w:rPr>
              <w:t> </w:t>
            </w:r>
            <w:proofErr w:type="spellStart"/>
            <w:r w:rsidRPr="00CE1080">
              <w:rPr>
                <w:rFonts w:ascii="Arial" w:hAnsi="Arial" w:cs="Arial"/>
                <w:sz w:val="18"/>
                <w:szCs w:val="18"/>
              </w:rPr>
              <w:t>geolokalizowanych</w:t>
            </w:r>
            <w:proofErr w:type="spellEnd"/>
            <w:r w:rsidRPr="00CE1080">
              <w:rPr>
                <w:rFonts w:ascii="Arial" w:hAnsi="Arial" w:cs="Arial"/>
                <w:sz w:val="18"/>
                <w:szCs w:val="18"/>
              </w:rPr>
              <w:t xml:space="preserve"> danych pomiarowych </w:t>
            </w:r>
          </w:p>
        </w:tc>
        <w:tc>
          <w:tcPr>
            <w:tcW w:w="1701" w:type="dxa"/>
          </w:tcPr>
          <w:p w:rsidR="00BB1E53" w:rsidRPr="00CE1080" w:rsidRDefault="00BB1E53" w:rsidP="00A44EA2">
            <w:pPr>
              <w:rPr>
                <w:rFonts w:ascii="Arial" w:hAnsi="Arial" w:cs="Arial"/>
                <w:sz w:val="18"/>
                <w:szCs w:val="18"/>
                <w:lang w:eastAsia="pl-PL"/>
              </w:rPr>
            </w:pPr>
            <w:r w:rsidRPr="00CE1080">
              <w:rPr>
                <w:rFonts w:ascii="Arial" w:hAnsi="Arial" w:cs="Arial"/>
                <w:sz w:val="18"/>
                <w:szCs w:val="18"/>
                <w:lang w:eastAsia="pl-PL"/>
              </w:rPr>
              <w:t>08.2020</w:t>
            </w:r>
          </w:p>
        </w:tc>
        <w:tc>
          <w:tcPr>
            <w:tcW w:w="1730" w:type="dxa"/>
          </w:tcPr>
          <w:p w:rsidR="00BB1E53" w:rsidRPr="00CE1080" w:rsidRDefault="00BB1E53" w:rsidP="006251DB">
            <w:pPr>
              <w:rPr>
                <w:rFonts w:ascii="Arial" w:hAnsi="Arial" w:cs="Arial"/>
                <w:sz w:val="18"/>
                <w:szCs w:val="18"/>
                <w:lang w:eastAsia="pl-PL"/>
              </w:rPr>
            </w:pPr>
          </w:p>
        </w:tc>
        <w:tc>
          <w:tcPr>
            <w:tcW w:w="3231" w:type="dxa"/>
          </w:tcPr>
          <w:p w:rsidR="00BB1E53" w:rsidRPr="00CE1080" w:rsidRDefault="00BB1E53" w:rsidP="002206A5">
            <w:pPr>
              <w:rPr>
                <w:rFonts w:ascii="Arial" w:hAnsi="Arial" w:cs="Arial"/>
                <w:b/>
                <w:sz w:val="18"/>
                <w:szCs w:val="18"/>
              </w:rPr>
            </w:pPr>
            <w:r w:rsidRPr="00CE1080">
              <w:rPr>
                <w:rFonts w:ascii="Arial" w:hAnsi="Arial" w:cs="Arial"/>
                <w:b/>
                <w:sz w:val="18"/>
                <w:szCs w:val="18"/>
                <w:u w:val="single"/>
              </w:rPr>
              <w:t>[1] Projekt komplementarny:</w:t>
            </w:r>
          </w:p>
          <w:p w:rsidR="00BB1E53" w:rsidRPr="00CE1080" w:rsidRDefault="00BB1E53" w:rsidP="002206A5">
            <w:pPr>
              <w:rPr>
                <w:rFonts w:ascii="Arial" w:hAnsi="Arial" w:cs="Arial"/>
                <w:sz w:val="18"/>
                <w:szCs w:val="18"/>
              </w:rPr>
            </w:pPr>
            <w:r w:rsidRPr="00CE1080">
              <w:rPr>
                <w:rFonts w:ascii="Arial" w:hAnsi="Arial" w:cs="Arial"/>
                <w:sz w:val="18"/>
                <w:szCs w:val="18"/>
              </w:rPr>
              <w:t>Projekt pt. „</w:t>
            </w:r>
            <w:r w:rsidRPr="00CE1080">
              <w:rPr>
                <w:rFonts w:ascii="Arial" w:hAnsi="Arial" w:cs="Arial"/>
                <w:i/>
                <w:iCs/>
                <w:sz w:val="18"/>
                <w:szCs w:val="18"/>
              </w:rPr>
              <w:t xml:space="preserve">Opracowanie i wdrożenie platformy usług e-administracji dla celów wyszukiwania, przeglądania, wnioskowania i udostępniania danych w ramach systemu informatycznego Inspekcji Ochrony Środowiska </w:t>
            </w:r>
            <w:proofErr w:type="spellStart"/>
            <w:r w:rsidRPr="00CE1080">
              <w:rPr>
                <w:rFonts w:ascii="Arial" w:hAnsi="Arial" w:cs="Arial"/>
                <w:i/>
                <w:iCs/>
                <w:sz w:val="18"/>
                <w:szCs w:val="18"/>
              </w:rPr>
              <w:t>Ekoinfonet</w:t>
            </w:r>
            <w:proofErr w:type="spellEnd"/>
            <w:r w:rsidRPr="00CE1080">
              <w:rPr>
                <w:rFonts w:ascii="Arial" w:hAnsi="Arial" w:cs="Arial"/>
                <w:sz w:val="18"/>
                <w:szCs w:val="18"/>
              </w:rPr>
              <w:t>”.</w:t>
            </w:r>
          </w:p>
          <w:p w:rsidR="00BB1E53" w:rsidRPr="00CE1080" w:rsidRDefault="00BB1E53" w:rsidP="002206A5">
            <w:pPr>
              <w:spacing w:before="120"/>
              <w:rPr>
                <w:rFonts w:ascii="Arial" w:hAnsi="Arial" w:cs="Arial"/>
                <w:sz w:val="18"/>
                <w:szCs w:val="18"/>
                <w:u w:val="single"/>
              </w:rPr>
            </w:pPr>
            <w:r w:rsidRPr="00CE1080">
              <w:rPr>
                <w:rFonts w:ascii="Arial" w:hAnsi="Arial" w:cs="Arial"/>
                <w:sz w:val="18"/>
                <w:szCs w:val="18"/>
                <w:u w:val="single"/>
              </w:rPr>
              <w:t xml:space="preserve">Zależności: SI2PEM → </w:t>
            </w:r>
            <w:proofErr w:type="spellStart"/>
            <w:r w:rsidRPr="00CE1080">
              <w:rPr>
                <w:rFonts w:ascii="Arial" w:hAnsi="Arial" w:cs="Arial"/>
                <w:sz w:val="18"/>
                <w:szCs w:val="18"/>
                <w:u w:val="single"/>
              </w:rPr>
              <w:t>Ekoinfonet</w:t>
            </w:r>
            <w:proofErr w:type="spellEnd"/>
          </w:p>
          <w:p w:rsidR="00BB1E53" w:rsidRPr="00CE1080" w:rsidRDefault="00BB1E53" w:rsidP="00BB1E53">
            <w:pPr>
              <w:pStyle w:val="Default"/>
              <w:numPr>
                <w:ilvl w:val="0"/>
                <w:numId w:val="23"/>
              </w:numPr>
              <w:ind w:left="146" w:hanging="146"/>
              <w:rPr>
                <w:rFonts w:ascii="Arial" w:hAnsi="Arial" w:cs="Arial"/>
                <w:color w:val="auto"/>
                <w:sz w:val="18"/>
                <w:szCs w:val="18"/>
              </w:rPr>
            </w:pPr>
            <w:r w:rsidRPr="00CE1080">
              <w:rPr>
                <w:rFonts w:ascii="Arial" w:hAnsi="Arial" w:cs="Arial"/>
                <w:color w:val="auto"/>
                <w:sz w:val="18"/>
                <w:szCs w:val="18"/>
              </w:rPr>
              <w:t xml:space="preserve">dane o wynikach pomiarów PEM zgromadzone w bazie danych SI2PEM </w:t>
            </w:r>
          </w:p>
          <w:p w:rsidR="00BB1E53" w:rsidRPr="00CE1080" w:rsidRDefault="00BB1E53" w:rsidP="00BB1E53">
            <w:pPr>
              <w:pStyle w:val="Default"/>
              <w:numPr>
                <w:ilvl w:val="0"/>
                <w:numId w:val="23"/>
              </w:numPr>
              <w:ind w:left="146" w:hanging="146"/>
              <w:rPr>
                <w:rFonts w:ascii="Arial" w:hAnsi="Arial" w:cs="Arial"/>
                <w:color w:val="auto"/>
                <w:sz w:val="18"/>
                <w:szCs w:val="18"/>
              </w:rPr>
            </w:pPr>
            <w:r w:rsidRPr="00CE1080">
              <w:rPr>
                <w:rFonts w:ascii="Arial" w:hAnsi="Arial" w:cs="Arial"/>
                <w:color w:val="auto"/>
                <w:sz w:val="18"/>
                <w:szCs w:val="18"/>
              </w:rPr>
              <w:t xml:space="preserve">dane o instalacjach wytwarzających pole elektromagnetyczne zgromadzone w bazie danych SI2PEM </w:t>
            </w:r>
          </w:p>
          <w:p w:rsidR="00BB1E53" w:rsidRPr="00CE1080" w:rsidRDefault="00BB1E53" w:rsidP="002206A5">
            <w:pPr>
              <w:spacing w:before="120"/>
              <w:rPr>
                <w:rFonts w:ascii="Arial" w:hAnsi="Arial" w:cs="Arial"/>
                <w:sz w:val="18"/>
                <w:szCs w:val="18"/>
                <w:u w:val="single"/>
              </w:rPr>
            </w:pPr>
            <w:r w:rsidRPr="00CE1080">
              <w:rPr>
                <w:rFonts w:ascii="Arial" w:hAnsi="Arial" w:cs="Arial"/>
                <w:sz w:val="18"/>
                <w:szCs w:val="18"/>
                <w:u w:val="single"/>
              </w:rPr>
              <w:t>Statut integracji:</w:t>
            </w:r>
          </w:p>
          <w:p w:rsidR="00BB1E53" w:rsidRPr="00CE1080" w:rsidRDefault="00BB1E53" w:rsidP="006251DB">
            <w:pPr>
              <w:rPr>
                <w:rFonts w:ascii="Arial" w:hAnsi="Arial" w:cs="Arial"/>
                <w:sz w:val="18"/>
                <w:szCs w:val="18"/>
              </w:rPr>
            </w:pPr>
            <w:r w:rsidRPr="00CE1080">
              <w:rPr>
                <w:rFonts w:ascii="Arial" w:hAnsi="Arial" w:cs="Arial"/>
                <w:sz w:val="18"/>
                <w:szCs w:val="18"/>
              </w:rPr>
              <w:t xml:space="preserve">Projekt </w:t>
            </w:r>
            <w:proofErr w:type="spellStart"/>
            <w:r w:rsidRPr="00CE1080">
              <w:rPr>
                <w:rFonts w:ascii="Arial" w:hAnsi="Arial" w:cs="Arial"/>
                <w:sz w:val="18"/>
                <w:szCs w:val="18"/>
              </w:rPr>
              <w:t>Ekoinfonet</w:t>
            </w:r>
            <w:proofErr w:type="spellEnd"/>
            <w:r w:rsidRPr="00CE1080">
              <w:rPr>
                <w:rFonts w:ascii="Arial" w:hAnsi="Arial" w:cs="Arial"/>
                <w:sz w:val="18"/>
                <w:szCs w:val="18"/>
              </w:rPr>
              <w:t xml:space="preserve"> planowany do realizacji, w ramach POPC 2.1. – obecnie nieznany status projektu.</w:t>
            </w:r>
          </w:p>
        </w:tc>
      </w:tr>
      <w:tr w:rsidR="00BB1E53" w:rsidRPr="002B50C0" w:rsidTr="002E5E53">
        <w:tc>
          <w:tcPr>
            <w:tcW w:w="2660" w:type="dxa"/>
          </w:tcPr>
          <w:p w:rsidR="00BB1E53" w:rsidRPr="00CE1080" w:rsidRDefault="00BB1E53" w:rsidP="00F74B6C">
            <w:pPr>
              <w:rPr>
                <w:rFonts w:ascii="Arial" w:hAnsi="Arial" w:cs="Arial"/>
                <w:sz w:val="18"/>
                <w:szCs w:val="18"/>
              </w:rPr>
            </w:pPr>
            <w:r w:rsidRPr="00CE1080">
              <w:rPr>
                <w:rFonts w:ascii="Arial" w:hAnsi="Arial" w:cs="Arial"/>
                <w:sz w:val="18"/>
                <w:szCs w:val="18"/>
              </w:rPr>
              <w:t>Narzędzia dla przedsiębiorców i obywateli do prezentacji danych z</w:t>
            </w:r>
            <w:r w:rsidR="00F74B6C" w:rsidRPr="00CE1080">
              <w:rPr>
                <w:rFonts w:ascii="Arial" w:hAnsi="Arial" w:cs="Arial"/>
                <w:sz w:val="18"/>
                <w:szCs w:val="18"/>
              </w:rPr>
              <w:t> </w:t>
            </w:r>
            <w:r w:rsidRPr="00CE1080">
              <w:rPr>
                <w:rFonts w:ascii="Arial" w:hAnsi="Arial" w:cs="Arial"/>
                <w:sz w:val="18"/>
                <w:szCs w:val="18"/>
              </w:rPr>
              <w:t xml:space="preserve">pomiarów w postaci map cyfrowych oraz w postaci tabelarycznej </w:t>
            </w:r>
          </w:p>
        </w:tc>
        <w:tc>
          <w:tcPr>
            <w:tcW w:w="1701" w:type="dxa"/>
          </w:tcPr>
          <w:p w:rsidR="00BB1E53" w:rsidRPr="00CE1080" w:rsidRDefault="00BB1E53" w:rsidP="00A44EA2">
            <w:pPr>
              <w:rPr>
                <w:rFonts w:ascii="Arial" w:hAnsi="Arial" w:cs="Arial"/>
                <w:sz w:val="18"/>
                <w:szCs w:val="18"/>
                <w:lang w:eastAsia="pl-PL"/>
              </w:rPr>
            </w:pPr>
            <w:r w:rsidRPr="00CE1080">
              <w:rPr>
                <w:rFonts w:ascii="Arial" w:hAnsi="Arial" w:cs="Arial"/>
                <w:sz w:val="18"/>
                <w:szCs w:val="18"/>
                <w:lang w:eastAsia="pl-PL"/>
              </w:rPr>
              <w:t>08.2020</w:t>
            </w:r>
          </w:p>
        </w:tc>
        <w:tc>
          <w:tcPr>
            <w:tcW w:w="1730" w:type="dxa"/>
          </w:tcPr>
          <w:p w:rsidR="00BB1E53" w:rsidRPr="00CE1080" w:rsidRDefault="00BB1E53" w:rsidP="006251DB">
            <w:pPr>
              <w:rPr>
                <w:rFonts w:ascii="Arial" w:hAnsi="Arial" w:cs="Arial"/>
                <w:sz w:val="18"/>
                <w:szCs w:val="18"/>
                <w:lang w:eastAsia="pl-PL"/>
              </w:rPr>
            </w:pPr>
          </w:p>
        </w:tc>
        <w:tc>
          <w:tcPr>
            <w:tcW w:w="3231" w:type="dxa"/>
          </w:tcPr>
          <w:p w:rsidR="00BB1E53" w:rsidRPr="00CE1080" w:rsidRDefault="00BB1E53" w:rsidP="006251DB">
            <w:pPr>
              <w:rPr>
                <w:rFonts w:ascii="Arial" w:hAnsi="Arial" w:cs="Arial"/>
                <w:sz w:val="18"/>
                <w:szCs w:val="18"/>
              </w:rPr>
            </w:pPr>
          </w:p>
        </w:tc>
      </w:tr>
      <w:tr w:rsidR="00BB1E53" w:rsidRPr="002B50C0" w:rsidTr="002E5E53">
        <w:tc>
          <w:tcPr>
            <w:tcW w:w="2660" w:type="dxa"/>
          </w:tcPr>
          <w:p w:rsidR="00BB1E53" w:rsidRPr="00CE1080" w:rsidRDefault="00BB1E53" w:rsidP="00910B0F">
            <w:pPr>
              <w:rPr>
                <w:rFonts w:ascii="Arial" w:hAnsi="Arial" w:cs="Arial"/>
                <w:sz w:val="18"/>
                <w:szCs w:val="18"/>
              </w:rPr>
            </w:pPr>
            <w:r w:rsidRPr="00CE1080">
              <w:rPr>
                <w:rFonts w:ascii="Arial" w:hAnsi="Arial" w:cs="Arial"/>
                <w:sz w:val="18"/>
                <w:szCs w:val="18"/>
              </w:rPr>
              <w:t>Narzędzia analityczno-symulacyjne dla przedsiębiorców i obywateli, pokazujące poziomy PEM w</w:t>
            </w:r>
            <w:r w:rsidR="00910B0F" w:rsidRPr="00CE1080">
              <w:rPr>
                <w:rFonts w:ascii="Arial" w:hAnsi="Arial" w:cs="Arial"/>
                <w:sz w:val="18"/>
                <w:szCs w:val="18"/>
              </w:rPr>
              <w:t> </w:t>
            </w:r>
            <w:r w:rsidRPr="00CE1080">
              <w:rPr>
                <w:rFonts w:ascii="Arial" w:hAnsi="Arial" w:cs="Arial"/>
                <w:sz w:val="18"/>
                <w:szCs w:val="18"/>
              </w:rPr>
              <w:t>dowolnie wybranym punkcie na terytorium kraju</w:t>
            </w:r>
          </w:p>
        </w:tc>
        <w:tc>
          <w:tcPr>
            <w:tcW w:w="1701" w:type="dxa"/>
          </w:tcPr>
          <w:p w:rsidR="00BB1E53" w:rsidRPr="00CE1080" w:rsidRDefault="00BB1E53" w:rsidP="00A44EA2">
            <w:pPr>
              <w:rPr>
                <w:rFonts w:ascii="Arial" w:hAnsi="Arial" w:cs="Arial"/>
                <w:sz w:val="18"/>
                <w:szCs w:val="18"/>
                <w:lang w:eastAsia="pl-PL"/>
              </w:rPr>
            </w:pPr>
            <w:r w:rsidRPr="00CE1080">
              <w:rPr>
                <w:rFonts w:ascii="Arial" w:hAnsi="Arial" w:cs="Arial"/>
                <w:sz w:val="18"/>
                <w:szCs w:val="18"/>
                <w:lang w:eastAsia="pl-PL"/>
              </w:rPr>
              <w:t>08.2020</w:t>
            </w:r>
          </w:p>
        </w:tc>
        <w:tc>
          <w:tcPr>
            <w:tcW w:w="1730" w:type="dxa"/>
          </w:tcPr>
          <w:p w:rsidR="00BB1E53" w:rsidRPr="00CE1080" w:rsidRDefault="00BB1E53" w:rsidP="006251DB">
            <w:pPr>
              <w:rPr>
                <w:rFonts w:ascii="Arial" w:hAnsi="Arial" w:cs="Arial"/>
                <w:sz w:val="18"/>
                <w:szCs w:val="18"/>
                <w:lang w:eastAsia="pl-PL"/>
              </w:rPr>
            </w:pPr>
          </w:p>
        </w:tc>
        <w:tc>
          <w:tcPr>
            <w:tcW w:w="3231" w:type="dxa"/>
          </w:tcPr>
          <w:p w:rsidR="00F74B6C" w:rsidRPr="00CE1080" w:rsidRDefault="00BB1E53" w:rsidP="00DD062D">
            <w:pPr>
              <w:rPr>
                <w:rFonts w:ascii="Arial" w:hAnsi="Arial" w:cs="Arial"/>
                <w:sz w:val="18"/>
                <w:szCs w:val="18"/>
              </w:rPr>
            </w:pPr>
            <w:r w:rsidRPr="00CE1080">
              <w:rPr>
                <w:rFonts w:ascii="Arial" w:hAnsi="Arial" w:cs="Arial"/>
                <w:sz w:val="18"/>
                <w:szCs w:val="18"/>
              </w:rPr>
              <w:t xml:space="preserve">Do celów developerskich i testowych, zanim zostanie zakupiony sprzęt komputerowy, wykorzystywane jest aktualne środowisko serwerowe pozyskane w ramach projektu PIAST w ramach Działania 2.3 Programu Operacyjnego Innowacyjna Gospodarka. </w:t>
            </w:r>
          </w:p>
          <w:p w:rsidR="00BB1E53" w:rsidRPr="00CE1080" w:rsidRDefault="00BB1E53" w:rsidP="00DD062D">
            <w:pPr>
              <w:rPr>
                <w:rFonts w:ascii="Arial" w:hAnsi="Arial" w:cs="Arial"/>
                <w:sz w:val="18"/>
                <w:szCs w:val="18"/>
              </w:rPr>
            </w:pPr>
            <w:r w:rsidRPr="00CE1080">
              <w:rPr>
                <w:rFonts w:ascii="Arial" w:hAnsi="Arial" w:cs="Arial"/>
                <w:sz w:val="18"/>
                <w:szCs w:val="18"/>
              </w:rPr>
              <w:t>Ze względu na inny obszar merytoryczny obu projektów i brak komplementarności rozwiązań nie jest planowana integracja obu systemów, lecz jedynie tymczasowe wykorzystanie infrastruktury sprzętowej projektu PIAST do czasu zakupu sprzętu komputerowego dedykowanego dla projektu SI2PEM</w:t>
            </w:r>
          </w:p>
        </w:tc>
      </w:tr>
    </w:tbl>
    <w:p w:rsidR="00F74B6C" w:rsidRDefault="00F74B6C" w:rsidP="00F74B6C">
      <w:pPr>
        <w:pStyle w:val="Akapitzlist"/>
        <w:spacing w:before="360" w:after="120"/>
        <w:ind w:left="426"/>
        <w:rPr>
          <w:rStyle w:val="Nagwek2Znak"/>
          <w:rFonts w:ascii="Arial" w:hAnsi="Arial" w:cs="Arial"/>
          <w:b/>
          <w:color w:val="auto"/>
          <w:sz w:val="24"/>
          <w:szCs w:val="24"/>
        </w:rPr>
      </w:pPr>
    </w:p>
    <w:p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rsidR="00CF2E64" w:rsidRPr="00141A92" w:rsidRDefault="00CF2E64" w:rsidP="00F25348">
      <w:pPr>
        <w:spacing w:after="120"/>
        <w:rPr>
          <w:rFonts w:ascii="Arial" w:hAnsi="Arial" w:cs="Arial"/>
          <w:sz w:val="20"/>
          <w:szCs w:val="20"/>
        </w:rPr>
      </w:pPr>
      <w:r w:rsidRPr="00200327">
        <w:rPr>
          <w:rFonts w:ascii="Arial" w:hAnsi="Arial" w:cs="Arial"/>
          <w:b/>
          <w:sz w:val="20"/>
          <w:szCs w:val="20"/>
        </w:rPr>
        <w:t>Ryzyka wpływające na realizację projektu</w:t>
      </w:r>
    </w:p>
    <w:tbl>
      <w:tblPr>
        <w:tblStyle w:val="Tabela-Siatka"/>
        <w:tblW w:w="9327" w:type="dxa"/>
        <w:tblInd w:w="-5" w:type="dxa"/>
        <w:tblLook w:val="04A0" w:firstRow="1" w:lastRow="0" w:firstColumn="1" w:lastColumn="0" w:noHBand="0" w:noVBand="1"/>
        <w:tblCaption w:val="Ryzyka wpływające na realizację projektu."/>
      </w:tblPr>
      <w:tblGrid>
        <w:gridCol w:w="2293"/>
        <w:gridCol w:w="1633"/>
        <w:gridCol w:w="2424"/>
        <w:gridCol w:w="2977"/>
      </w:tblGrid>
      <w:tr w:rsidR="00322614" w:rsidRPr="002B50C0" w:rsidTr="00B62E0F">
        <w:trPr>
          <w:tblHeader/>
        </w:trPr>
        <w:tc>
          <w:tcPr>
            <w:tcW w:w="2293"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33"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424" w:type="dxa"/>
            <w:shd w:val="clear" w:color="auto" w:fill="D0CECE" w:themeFill="background2" w:themeFillShade="E6"/>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977" w:type="dxa"/>
            <w:shd w:val="clear" w:color="auto" w:fill="D0CECE" w:themeFill="background2" w:themeFillShade="E6"/>
            <w:vAlign w:val="center"/>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F7155A" w:rsidRPr="00F7155A" w:rsidTr="00B62E0F">
        <w:tc>
          <w:tcPr>
            <w:tcW w:w="2293" w:type="dxa"/>
          </w:tcPr>
          <w:p w:rsidR="0054442E" w:rsidRPr="00F7155A" w:rsidRDefault="0054442E" w:rsidP="00F74B6C">
            <w:pPr>
              <w:rPr>
                <w:rFonts w:ascii="Arial" w:hAnsi="Arial" w:cs="Arial"/>
                <w:sz w:val="18"/>
                <w:szCs w:val="20"/>
              </w:rPr>
            </w:pPr>
            <w:r w:rsidRPr="00F7155A">
              <w:rPr>
                <w:rFonts w:ascii="Arial" w:hAnsi="Arial" w:cs="Arial"/>
                <w:sz w:val="20"/>
              </w:rPr>
              <w:t xml:space="preserve">Zagrożenie </w:t>
            </w:r>
            <w:r w:rsidR="00F74B6C" w:rsidRPr="00F7155A">
              <w:rPr>
                <w:rFonts w:ascii="Arial" w:hAnsi="Arial" w:cs="Arial"/>
                <w:sz w:val="20"/>
              </w:rPr>
              <w:t>"</w:t>
            </w:r>
            <w:r w:rsidRPr="00F7155A">
              <w:rPr>
                <w:rFonts w:ascii="Arial" w:hAnsi="Arial" w:cs="Arial"/>
                <w:sz w:val="20"/>
              </w:rPr>
              <w:t>konkurencją</w:t>
            </w:r>
            <w:r w:rsidR="00F74B6C" w:rsidRPr="00F7155A">
              <w:rPr>
                <w:rFonts w:ascii="Arial" w:hAnsi="Arial" w:cs="Arial"/>
                <w:sz w:val="20"/>
              </w:rPr>
              <w:t>"</w:t>
            </w:r>
            <w:r w:rsidRPr="00F7155A">
              <w:rPr>
                <w:rFonts w:ascii="Arial" w:hAnsi="Arial" w:cs="Arial"/>
                <w:sz w:val="20"/>
              </w:rPr>
              <w:t xml:space="preserve"> wobec innych projektów i przeciążeniem zasobów zaangażowanych w Projekt</w:t>
            </w:r>
          </w:p>
        </w:tc>
        <w:tc>
          <w:tcPr>
            <w:tcW w:w="1633" w:type="dxa"/>
          </w:tcPr>
          <w:p w:rsidR="0054442E" w:rsidRPr="00F7155A" w:rsidRDefault="0054442E" w:rsidP="009F09BF">
            <w:pPr>
              <w:rPr>
                <w:rFonts w:ascii="Arial" w:hAnsi="Arial" w:cs="Arial"/>
                <w:sz w:val="18"/>
                <w:szCs w:val="20"/>
              </w:rPr>
            </w:pPr>
            <w:r w:rsidRPr="00F7155A">
              <w:rPr>
                <w:rFonts w:ascii="Arial" w:eastAsia="Times New Roman" w:hAnsi="Arial" w:cs="Arial"/>
                <w:bCs/>
                <w:sz w:val="20"/>
                <w:szCs w:val="20"/>
                <w:lang w:eastAsia="pl-PL"/>
              </w:rPr>
              <w:t>Duża</w:t>
            </w:r>
          </w:p>
        </w:tc>
        <w:tc>
          <w:tcPr>
            <w:tcW w:w="2424" w:type="dxa"/>
          </w:tcPr>
          <w:p w:rsidR="00BB1E53" w:rsidRPr="00F7155A" w:rsidRDefault="00E472A2" w:rsidP="00BB1E53">
            <w:pPr>
              <w:rPr>
                <w:rFonts w:ascii="Arial" w:eastAsia="Times New Roman" w:hAnsi="Arial" w:cs="Arial"/>
                <w:bCs/>
                <w:sz w:val="20"/>
                <w:szCs w:val="20"/>
                <w:lang w:eastAsia="pl-PL"/>
              </w:rPr>
            </w:pPr>
            <w:r>
              <w:rPr>
                <w:rFonts w:ascii="Arial" w:eastAsia="Times New Roman" w:hAnsi="Arial" w:cs="Arial"/>
                <w:bCs/>
                <w:sz w:val="20"/>
                <w:szCs w:val="20"/>
                <w:lang w:eastAsia="pl-PL"/>
              </w:rPr>
              <w:t>Duże</w:t>
            </w:r>
          </w:p>
        </w:tc>
        <w:tc>
          <w:tcPr>
            <w:tcW w:w="2977" w:type="dxa"/>
          </w:tcPr>
          <w:p w:rsidR="00BB1E53" w:rsidRPr="00F7155A" w:rsidRDefault="007B43C3" w:rsidP="00730B7F">
            <w:pPr>
              <w:rPr>
                <w:rFonts w:eastAsia="Times New Roman"/>
                <w:bCs/>
                <w:lang w:eastAsia="pl-PL"/>
              </w:rPr>
            </w:pPr>
            <w:r>
              <w:rPr>
                <w:rFonts w:ascii="Arial" w:hAnsi="Arial" w:cs="Arial"/>
                <w:i/>
                <w:iCs/>
                <w:sz w:val="20"/>
                <w:szCs w:val="20"/>
                <w:u w:val="single"/>
              </w:rPr>
              <w:t>Wprowadzono działania zaradcze: reorganizację prac w innych projektach i</w:t>
            </w:r>
            <w:r w:rsidR="00CE1080">
              <w:rPr>
                <w:rFonts w:ascii="Arial" w:hAnsi="Arial" w:cs="Arial"/>
                <w:i/>
                <w:iCs/>
                <w:sz w:val="20"/>
                <w:szCs w:val="20"/>
                <w:u w:val="single"/>
              </w:rPr>
              <w:t> </w:t>
            </w:r>
            <w:r>
              <w:rPr>
                <w:rFonts w:ascii="Arial" w:hAnsi="Arial" w:cs="Arial"/>
                <w:i/>
                <w:iCs/>
                <w:sz w:val="20"/>
                <w:szCs w:val="20"/>
                <w:u w:val="single"/>
              </w:rPr>
              <w:t>przeniesienie pracowników do</w:t>
            </w:r>
            <w:r w:rsidR="00022B60">
              <w:rPr>
                <w:rFonts w:ascii="Arial" w:hAnsi="Arial" w:cs="Arial"/>
                <w:i/>
                <w:iCs/>
                <w:sz w:val="20"/>
                <w:szCs w:val="20"/>
                <w:u w:val="single"/>
              </w:rPr>
              <w:t xml:space="preserve"> projektu</w:t>
            </w:r>
            <w:r>
              <w:rPr>
                <w:rFonts w:ascii="Arial" w:hAnsi="Arial" w:cs="Arial"/>
                <w:i/>
                <w:iCs/>
                <w:sz w:val="20"/>
                <w:szCs w:val="20"/>
                <w:u w:val="single"/>
              </w:rPr>
              <w:t xml:space="preserve"> SI2PEM. Planowane jest również zwiększenie zatrudnienia</w:t>
            </w:r>
            <w:r>
              <w:rPr>
                <w:rFonts w:ascii="Arial" w:hAnsi="Arial" w:cs="Arial"/>
                <w:sz w:val="20"/>
                <w:szCs w:val="20"/>
              </w:rPr>
              <w:t>.</w:t>
            </w:r>
            <w:r w:rsidR="00730B7F">
              <w:rPr>
                <w:rFonts w:ascii="Arial" w:hAnsi="Arial" w:cs="Arial"/>
                <w:sz w:val="20"/>
                <w:szCs w:val="20"/>
              </w:rPr>
              <w:t xml:space="preserve"> </w:t>
            </w:r>
            <w:r w:rsidR="00CE1080">
              <w:rPr>
                <w:rFonts w:ascii="Arial" w:hAnsi="Arial" w:cs="Arial"/>
                <w:sz w:val="20"/>
                <w:szCs w:val="20"/>
              </w:rPr>
              <w:br/>
            </w:r>
            <w:r w:rsidR="00730B7F">
              <w:rPr>
                <w:rFonts w:ascii="Arial" w:hAnsi="Arial" w:cs="Arial"/>
                <w:sz w:val="20"/>
                <w:szCs w:val="20"/>
              </w:rPr>
              <w:t>Brak zmian w zakresie ryzyka w stosunku do poprzedniego okresu sprawozdawczego.</w:t>
            </w:r>
          </w:p>
        </w:tc>
      </w:tr>
      <w:tr w:rsidR="00F7155A" w:rsidRPr="00F7155A" w:rsidTr="00B62E0F">
        <w:tc>
          <w:tcPr>
            <w:tcW w:w="2293" w:type="dxa"/>
          </w:tcPr>
          <w:p w:rsidR="0054442E" w:rsidRPr="00CE1080" w:rsidRDefault="0054442E" w:rsidP="00910B0F">
            <w:pPr>
              <w:rPr>
                <w:rFonts w:ascii="Arial" w:hAnsi="Arial" w:cs="Arial"/>
                <w:spacing w:val="-6"/>
                <w:sz w:val="18"/>
                <w:szCs w:val="20"/>
              </w:rPr>
            </w:pPr>
            <w:r w:rsidRPr="00CE1080">
              <w:rPr>
                <w:rFonts w:ascii="Arial" w:hAnsi="Arial" w:cs="Arial"/>
                <w:spacing w:val="-6"/>
                <w:sz w:val="20"/>
              </w:rPr>
              <w:t>Problemy z zapewnieniem wymaganych powiązań kooperacyjnych z innymi systemami/bazami danych</w:t>
            </w:r>
          </w:p>
        </w:tc>
        <w:tc>
          <w:tcPr>
            <w:tcW w:w="1633" w:type="dxa"/>
          </w:tcPr>
          <w:p w:rsidR="0054442E" w:rsidRPr="00CE1080" w:rsidRDefault="0054442E" w:rsidP="009F09BF">
            <w:pPr>
              <w:rPr>
                <w:rFonts w:ascii="Arial" w:hAnsi="Arial" w:cs="Arial"/>
                <w:sz w:val="18"/>
                <w:szCs w:val="20"/>
              </w:rPr>
            </w:pPr>
            <w:r w:rsidRPr="00CE1080">
              <w:rPr>
                <w:rFonts w:ascii="Arial" w:eastAsia="Times New Roman" w:hAnsi="Arial" w:cs="Arial"/>
                <w:bCs/>
                <w:sz w:val="20"/>
                <w:szCs w:val="20"/>
                <w:lang w:eastAsia="pl-PL"/>
              </w:rPr>
              <w:t>Średnia</w:t>
            </w:r>
          </w:p>
        </w:tc>
        <w:tc>
          <w:tcPr>
            <w:tcW w:w="2424" w:type="dxa"/>
          </w:tcPr>
          <w:p w:rsidR="0054442E" w:rsidRPr="00CE1080" w:rsidRDefault="0054442E" w:rsidP="00C1106C">
            <w:pPr>
              <w:rPr>
                <w:rFonts w:ascii="Arial" w:eastAsia="Times New Roman" w:hAnsi="Arial" w:cs="Arial"/>
                <w:sz w:val="20"/>
                <w:lang w:eastAsia="pl-PL"/>
              </w:rPr>
            </w:pPr>
            <w:r w:rsidRPr="00CE1080">
              <w:rPr>
                <w:rFonts w:ascii="Arial" w:eastAsia="Times New Roman" w:hAnsi="Arial" w:cs="Arial"/>
                <w:bCs/>
                <w:sz w:val="20"/>
                <w:szCs w:val="20"/>
                <w:lang w:eastAsia="pl-PL"/>
              </w:rPr>
              <w:t>Średnie</w:t>
            </w:r>
          </w:p>
        </w:tc>
        <w:tc>
          <w:tcPr>
            <w:tcW w:w="2977" w:type="dxa"/>
          </w:tcPr>
          <w:p w:rsidR="0054442E" w:rsidRPr="00CE1080" w:rsidRDefault="0054442E" w:rsidP="0054442E">
            <w:pPr>
              <w:spacing w:before="60" w:after="60"/>
              <w:rPr>
                <w:rFonts w:ascii="Arial" w:hAnsi="Arial" w:cs="Arial"/>
                <w:sz w:val="20"/>
                <w:szCs w:val="20"/>
              </w:rPr>
            </w:pPr>
            <w:r w:rsidRPr="00CE1080">
              <w:rPr>
                <w:rFonts w:ascii="Arial" w:hAnsi="Arial" w:cs="Arial"/>
                <w:sz w:val="20"/>
                <w:szCs w:val="20"/>
              </w:rPr>
              <w:t>Uzgodnienia z gestorami systemów/baz danych</w:t>
            </w:r>
            <w:r w:rsidR="00553EA6" w:rsidRPr="00CE1080">
              <w:rPr>
                <w:rFonts w:ascii="Arial" w:hAnsi="Arial" w:cs="Arial"/>
                <w:sz w:val="20"/>
                <w:szCs w:val="20"/>
              </w:rPr>
              <w:t>. Brak zmian w zakresie ryzyka w</w:t>
            </w:r>
            <w:r w:rsidR="00CE1080" w:rsidRPr="00CE1080">
              <w:rPr>
                <w:rFonts w:ascii="Arial" w:hAnsi="Arial" w:cs="Arial"/>
                <w:sz w:val="20"/>
                <w:szCs w:val="20"/>
              </w:rPr>
              <w:t> </w:t>
            </w:r>
            <w:r w:rsidR="00553EA6" w:rsidRPr="00CE1080">
              <w:rPr>
                <w:rFonts w:ascii="Arial" w:hAnsi="Arial" w:cs="Arial"/>
                <w:sz w:val="20"/>
                <w:szCs w:val="20"/>
              </w:rPr>
              <w:t>stosunku do poprzedniego okresu sprawozdawczego.</w:t>
            </w:r>
          </w:p>
          <w:p w:rsidR="0054442E" w:rsidRPr="00CE1080" w:rsidRDefault="0054442E" w:rsidP="00C1106C">
            <w:pPr>
              <w:rPr>
                <w:rFonts w:ascii="Arial" w:hAnsi="Arial" w:cs="Arial"/>
                <w:sz w:val="20"/>
                <w:szCs w:val="20"/>
              </w:rPr>
            </w:pPr>
            <w:r w:rsidRPr="00CE1080">
              <w:rPr>
                <w:rFonts w:ascii="Arial" w:hAnsi="Arial" w:cs="Arial"/>
                <w:sz w:val="20"/>
                <w:szCs w:val="20"/>
              </w:rPr>
              <w:t>Prowadzenie kampanii informacyjnej</w:t>
            </w:r>
            <w:r w:rsidR="00553EA6" w:rsidRPr="00CE1080">
              <w:rPr>
                <w:rFonts w:ascii="Arial" w:hAnsi="Arial" w:cs="Arial"/>
                <w:sz w:val="20"/>
                <w:szCs w:val="20"/>
              </w:rPr>
              <w:t>. Brak zmian w</w:t>
            </w:r>
            <w:r w:rsidR="00CE1080">
              <w:rPr>
                <w:rFonts w:ascii="Arial" w:hAnsi="Arial" w:cs="Arial"/>
                <w:sz w:val="20"/>
                <w:szCs w:val="20"/>
              </w:rPr>
              <w:t> </w:t>
            </w:r>
            <w:r w:rsidR="00553EA6" w:rsidRPr="00CE1080">
              <w:rPr>
                <w:rFonts w:ascii="Arial" w:hAnsi="Arial" w:cs="Arial"/>
                <w:sz w:val="20"/>
                <w:szCs w:val="20"/>
              </w:rPr>
              <w:t>zakresie ryzyka w stosunku do poprzedniego okresu sprawozdawczego.</w:t>
            </w:r>
          </w:p>
        </w:tc>
      </w:tr>
      <w:tr w:rsidR="0054442E" w:rsidRPr="002B50C0" w:rsidTr="00B62E0F">
        <w:tc>
          <w:tcPr>
            <w:tcW w:w="2293" w:type="dxa"/>
          </w:tcPr>
          <w:p w:rsidR="0054442E" w:rsidRPr="00CE1080" w:rsidRDefault="0054442E" w:rsidP="00C1106C">
            <w:pPr>
              <w:rPr>
                <w:rFonts w:ascii="Arial" w:hAnsi="Arial" w:cs="Arial"/>
                <w:sz w:val="18"/>
                <w:szCs w:val="20"/>
              </w:rPr>
            </w:pPr>
            <w:r w:rsidRPr="00CE1080">
              <w:rPr>
                <w:rFonts w:ascii="Arial" w:hAnsi="Arial" w:cs="Arial"/>
                <w:sz w:val="20"/>
              </w:rPr>
              <w:t>Brak dostatecznych zasobów finansowych</w:t>
            </w:r>
          </w:p>
        </w:tc>
        <w:tc>
          <w:tcPr>
            <w:tcW w:w="1633" w:type="dxa"/>
          </w:tcPr>
          <w:p w:rsidR="0054442E" w:rsidRPr="00CE1080" w:rsidRDefault="0054442E" w:rsidP="009F09BF">
            <w:pPr>
              <w:rPr>
                <w:rFonts w:ascii="Arial" w:hAnsi="Arial" w:cs="Arial"/>
                <w:sz w:val="18"/>
                <w:szCs w:val="20"/>
              </w:rPr>
            </w:pPr>
            <w:r w:rsidRPr="00CE1080">
              <w:rPr>
                <w:rFonts w:ascii="Arial" w:hAnsi="Arial" w:cs="Arial"/>
                <w:sz w:val="20"/>
                <w:lang w:eastAsia="pl-PL"/>
              </w:rPr>
              <w:t>Duża</w:t>
            </w:r>
          </w:p>
        </w:tc>
        <w:tc>
          <w:tcPr>
            <w:tcW w:w="2424" w:type="dxa"/>
          </w:tcPr>
          <w:p w:rsidR="0054442E" w:rsidRPr="00CE1080" w:rsidRDefault="0054442E" w:rsidP="00C1106C">
            <w:pPr>
              <w:rPr>
                <w:rFonts w:ascii="Arial" w:eastAsia="Times New Roman" w:hAnsi="Arial" w:cs="Arial"/>
                <w:sz w:val="20"/>
                <w:lang w:eastAsia="pl-PL"/>
              </w:rPr>
            </w:pPr>
            <w:r w:rsidRPr="00CE1080">
              <w:rPr>
                <w:rFonts w:ascii="Arial" w:eastAsia="Times New Roman" w:hAnsi="Arial" w:cs="Arial"/>
                <w:bCs/>
                <w:sz w:val="20"/>
                <w:szCs w:val="20"/>
                <w:lang w:eastAsia="pl-PL"/>
              </w:rPr>
              <w:t>Małe</w:t>
            </w:r>
          </w:p>
        </w:tc>
        <w:tc>
          <w:tcPr>
            <w:tcW w:w="2977" w:type="dxa"/>
          </w:tcPr>
          <w:p w:rsidR="0054442E" w:rsidRPr="00CE1080" w:rsidRDefault="0054442E" w:rsidP="0054442E">
            <w:pPr>
              <w:spacing w:before="60" w:after="60"/>
              <w:rPr>
                <w:rFonts w:ascii="Arial" w:hAnsi="Arial" w:cs="Arial"/>
                <w:sz w:val="20"/>
              </w:rPr>
            </w:pPr>
            <w:r w:rsidRPr="00CE1080">
              <w:rPr>
                <w:rFonts w:ascii="Arial" w:hAnsi="Arial" w:cs="Arial"/>
                <w:sz w:val="20"/>
              </w:rPr>
              <w:t>Właściwe planowanie wydatków i bieżąca analiza dostępnych środków</w:t>
            </w:r>
            <w:r w:rsidR="00022B60" w:rsidRPr="00CE1080">
              <w:rPr>
                <w:rFonts w:ascii="Arial" w:hAnsi="Arial" w:cs="Arial"/>
                <w:sz w:val="20"/>
              </w:rPr>
              <w:t>.</w:t>
            </w:r>
            <w:r w:rsidR="00553EA6" w:rsidRPr="00CE1080">
              <w:rPr>
                <w:rFonts w:ascii="Arial" w:hAnsi="Arial" w:cs="Arial"/>
                <w:sz w:val="20"/>
                <w:szCs w:val="20"/>
              </w:rPr>
              <w:t xml:space="preserve"> Brak zmian w zakresie ryzyka w</w:t>
            </w:r>
            <w:r w:rsidR="00CE1080">
              <w:rPr>
                <w:rFonts w:ascii="Arial" w:hAnsi="Arial" w:cs="Arial"/>
                <w:sz w:val="20"/>
                <w:szCs w:val="20"/>
              </w:rPr>
              <w:t> </w:t>
            </w:r>
            <w:r w:rsidR="00553EA6" w:rsidRPr="00CE1080">
              <w:rPr>
                <w:rFonts w:ascii="Arial" w:hAnsi="Arial" w:cs="Arial"/>
                <w:sz w:val="20"/>
                <w:szCs w:val="20"/>
              </w:rPr>
              <w:t>stosunku do poprzedniego okresu sprawozdawczego.</w:t>
            </w:r>
          </w:p>
          <w:p w:rsidR="0054442E" w:rsidRPr="00CE1080" w:rsidRDefault="0054442E" w:rsidP="00C1106C">
            <w:pPr>
              <w:rPr>
                <w:rFonts w:ascii="Arial" w:hAnsi="Arial" w:cs="Arial"/>
                <w:sz w:val="18"/>
                <w:szCs w:val="20"/>
              </w:rPr>
            </w:pPr>
            <w:r w:rsidRPr="00CE1080">
              <w:rPr>
                <w:rFonts w:ascii="Arial" w:hAnsi="Arial" w:cs="Arial"/>
                <w:sz w:val="20"/>
              </w:rPr>
              <w:t>Działania na rzecz pozyskania środków</w:t>
            </w:r>
            <w:r w:rsidR="00553EA6" w:rsidRPr="00CE1080">
              <w:rPr>
                <w:rFonts w:ascii="Arial" w:hAnsi="Arial" w:cs="Arial"/>
                <w:sz w:val="20"/>
              </w:rPr>
              <w:t xml:space="preserve">. </w:t>
            </w:r>
            <w:r w:rsidR="00553EA6" w:rsidRPr="00CE1080">
              <w:rPr>
                <w:rFonts w:ascii="Arial" w:hAnsi="Arial" w:cs="Arial"/>
                <w:sz w:val="20"/>
                <w:szCs w:val="20"/>
              </w:rPr>
              <w:t>Brak zmian w</w:t>
            </w:r>
            <w:r w:rsidR="00CE1080">
              <w:rPr>
                <w:rFonts w:ascii="Arial" w:hAnsi="Arial" w:cs="Arial"/>
                <w:sz w:val="20"/>
                <w:szCs w:val="20"/>
              </w:rPr>
              <w:t> </w:t>
            </w:r>
            <w:r w:rsidR="00553EA6" w:rsidRPr="00CE1080">
              <w:rPr>
                <w:rFonts w:ascii="Arial" w:hAnsi="Arial" w:cs="Arial"/>
                <w:sz w:val="20"/>
                <w:szCs w:val="20"/>
              </w:rPr>
              <w:t>zakresie ryzyka w stosunku do poprzedniego okresu sprawozdawczego.</w:t>
            </w:r>
          </w:p>
        </w:tc>
      </w:tr>
      <w:tr w:rsidR="0054442E" w:rsidRPr="002B50C0" w:rsidTr="00B62E0F">
        <w:tc>
          <w:tcPr>
            <w:tcW w:w="2293" w:type="dxa"/>
          </w:tcPr>
          <w:p w:rsidR="0054442E" w:rsidRPr="00CE1080" w:rsidRDefault="0054442E" w:rsidP="00910B0F">
            <w:pPr>
              <w:rPr>
                <w:rFonts w:ascii="Arial" w:hAnsi="Arial" w:cs="Arial"/>
                <w:sz w:val="18"/>
                <w:szCs w:val="20"/>
              </w:rPr>
            </w:pPr>
            <w:r w:rsidRPr="00CE1080">
              <w:rPr>
                <w:rFonts w:ascii="Arial" w:hAnsi="Arial" w:cs="Arial"/>
                <w:sz w:val="20"/>
              </w:rPr>
              <w:t>Rozwiązanie Porozumienia o</w:t>
            </w:r>
            <w:r w:rsidR="00910B0F" w:rsidRPr="00CE1080">
              <w:rPr>
                <w:rFonts w:ascii="Arial" w:hAnsi="Arial" w:cs="Arial"/>
                <w:sz w:val="20"/>
              </w:rPr>
              <w:t> </w:t>
            </w:r>
            <w:r w:rsidRPr="00CE1080">
              <w:rPr>
                <w:rFonts w:ascii="Arial" w:hAnsi="Arial" w:cs="Arial"/>
                <w:sz w:val="20"/>
              </w:rPr>
              <w:t>dofinansowanie ze względu na niezgodność realizacji projektu z Wnioskiem o</w:t>
            </w:r>
            <w:r w:rsidR="00910B0F" w:rsidRPr="00CE1080">
              <w:rPr>
                <w:rFonts w:ascii="Arial" w:hAnsi="Arial" w:cs="Arial"/>
                <w:sz w:val="20"/>
              </w:rPr>
              <w:t> </w:t>
            </w:r>
            <w:r w:rsidRPr="00CE1080">
              <w:rPr>
                <w:rFonts w:ascii="Arial" w:hAnsi="Arial" w:cs="Arial"/>
                <w:sz w:val="20"/>
              </w:rPr>
              <w:t>dofinansowanie i Studium Wykonalności</w:t>
            </w:r>
          </w:p>
        </w:tc>
        <w:tc>
          <w:tcPr>
            <w:tcW w:w="1633" w:type="dxa"/>
          </w:tcPr>
          <w:p w:rsidR="0054442E" w:rsidRPr="00CE1080" w:rsidRDefault="0054442E" w:rsidP="009F09BF">
            <w:pPr>
              <w:rPr>
                <w:rFonts w:ascii="Arial" w:hAnsi="Arial" w:cs="Arial"/>
                <w:sz w:val="18"/>
                <w:szCs w:val="20"/>
              </w:rPr>
            </w:pPr>
            <w:r w:rsidRPr="00CE1080">
              <w:rPr>
                <w:rFonts w:ascii="Arial" w:hAnsi="Arial" w:cs="Arial"/>
                <w:sz w:val="20"/>
                <w:lang w:eastAsia="pl-PL"/>
              </w:rPr>
              <w:t>Duża</w:t>
            </w:r>
          </w:p>
        </w:tc>
        <w:tc>
          <w:tcPr>
            <w:tcW w:w="2424" w:type="dxa"/>
          </w:tcPr>
          <w:p w:rsidR="0054442E" w:rsidRPr="00CE1080" w:rsidRDefault="0054442E" w:rsidP="00C1106C">
            <w:pPr>
              <w:rPr>
                <w:rFonts w:ascii="Arial" w:eastAsia="Times New Roman" w:hAnsi="Arial" w:cs="Arial"/>
                <w:sz w:val="20"/>
                <w:lang w:eastAsia="pl-PL"/>
              </w:rPr>
            </w:pPr>
            <w:r w:rsidRPr="00CE1080">
              <w:rPr>
                <w:rFonts w:ascii="Arial" w:eastAsia="Times New Roman" w:hAnsi="Arial" w:cs="Arial"/>
                <w:bCs/>
                <w:sz w:val="20"/>
                <w:szCs w:val="20"/>
                <w:lang w:eastAsia="pl-PL"/>
              </w:rPr>
              <w:t>Małe</w:t>
            </w:r>
          </w:p>
        </w:tc>
        <w:tc>
          <w:tcPr>
            <w:tcW w:w="2977" w:type="dxa"/>
          </w:tcPr>
          <w:p w:rsidR="0054442E" w:rsidRPr="00CE1080" w:rsidRDefault="0054442E" w:rsidP="00CE1080">
            <w:pPr>
              <w:snapToGrid w:val="0"/>
              <w:spacing w:before="60" w:after="60"/>
              <w:rPr>
                <w:rFonts w:ascii="Arial" w:hAnsi="Arial" w:cs="Arial"/>
                <w:sz w:val="20"/>
                <w:szCs w:val="20"/>
              </w:rPr>
            </w:pPr>
            <w:r w:rsidRPr="00CE1080">
              <w:rPr>
                <w:rFonts w:ascii="Arial" w:hAnsi="Arial" w:cs="Arial"/>
                <w:sz w:val="20"/>
                <w:szCs w:val="20"/>
              </w:rPr>
              <w:t>Przestrzeganie harmonogramu realizacji projektu</w:t>
            </w:r>
            <w:r w:rsidR="00553EA6" w:rsidRPr="00CE1080">
              <w:rPr>
                <w:rFonts w:ascii="Arial" w:hAnsi="Arial" w:cs="Arial"/>
                <w:sz w:val="20"/>
                <w:szCs w:val="20"/>
              </w:rPr>
              <w:t>, bieżące monitorowanie rzeczowych postępów prowadzonych działań zgodnie z</w:t>
            </w:r>
            <w:r w:rsidR="00CE1080" w:rsidRPr="00CE1080">
              <w:rPr>
                <w:rFonts w:ascii="Arial" w:hAnsi="Arial" w:cs="Arial"/>
                <w:sz w:val="20"/>
                <w:szCs w:val="20"/>
              </w:rPr>
              <w:t> </w:t>
            </w:r>
            <w:r w:rsidR="00553EA6" w:rsidRPr="00CE1080">
              <w:rPr>
                <w:rFonts w:ascii="Arial" w:hAnsi="Arial" w:cs="Arial"/>
                <w:sz w:val="20"/>
                <w:szCs w:val="20"/>
              </w:rPr>
              <w:t>harmonogramem i</w:t>
            </w:r>
            <w:r w:rsidR="00CE1080" w:rsidRPr="00CE1080">
              <w:rPr>
                <w:rFonts w:ascii="Arial" w:hAnsi="Arial" w:cs="Arial"/>
                <w:sz w:val="20"/>
                <w:szCs w:val="20"/>
              </w:rPr>
              <w:t> </w:t>
            </w:r>
            <w:r w:rsidR="00553EA6" w:rsidRPr="00CE1080">
              <w:rPr>
                <w:rFonts w:ascii="Arial" w:hAnsi="Arial" w:cs="Arial"/>
                <w:sz w:val="20"/>
                <w:szCs w:val="20"/>
              </w:rPr>
              <w:t>kosztorysem projektu. Brak zmian w zakresie ryzyka w</w:t>
            </w:r>
            <w:r w:rsidR="00CE1080" w:rsidRPr="00CE1080">
              <w:rPr>
                <w:rFonts w:ascii="Arial" w:hAnsi="Arial" w:cs="Arial"/>
                <w:sz w:val="20"/>
                <w:szCs w:val="20"/>
              </w:rPr>
              <w:t> </w:t>
            </w:r>
            <w:r w:rsidR="00553EA6" w:rsidRPr="00CE1080">
              <w:rPr>
                <w:rFonts w:ascii="Arial" w:hAnsi="Arial" w:cs="Arial"/>
                <w:sz w:val="20"/>
                <w:szCs w:val="20"/>
              </w:rPr>
              <w:t>stosunku do poprzedniego okresu sprawozdawczego.</w:t>
            </w:r>
          </w:p>
          <w:p w:rsidR="0054442E" w:rsidRPr="00CE1080" w:rsidRDefault="0054442E" w:rsidP="00F74B6C">
            <w:pPr>
              <w:rPr>
                <w:rFonts w:ascii="Arial" w:hAnsi="Arial" w:cs="Arial"/>
                <w:sz w:val="18"/>
                <w:szCs w:val="20"/>
              </w:rPr>
            </w:pPr>
            <w:r w:rsidRPr="00CE1080">
              <w:rPr>
                <w:rFonts w:ascii="Arial" w:hAnsi="Arial" w:cs="Arial"/>
                <w:sz w:val="20"/>
              </w:rPr>
              <w:t>Informowanie na bieżąco Instytucji Pośredniczącej o</w:t>
            </w:r>
            <w:r w:rsidR="00F74B6C" w:rsidRPr="00CE1080">
              <w:rPr>
                <w:rFonts w:ascii="Arial" w:hAnsi="Arial" w:cs="Arial"/>
                <w:sz w:val="20"/>
              </w:rPr>
              <w:t> </w:t>
            </w:r>
            <w:r w:rsidRPr="00CE1080">
              <w:rPr>
                <w:rFonts w:ascii="Arial" w:hAnsi="Arial" w:cs="Arial"/>
                <w:sz w:val="20"/>
              </w:rPr>
              <w:t>wszelkich zmianach w realizacji projektu wraz z uzasadnieniem oraz konsultacja merytorycznego zakresu pr</w:t>
            </w:r>
            <w:r w:rsidR="00F74B6C" w:rsidRPr="00CE1080">
              <w:rPr>
                <w:rFonts w:ascii="Arial" w:hAnsi="Arial" w:cs="Arial"/>
                <w:sz w:val="20"/>
              </w:rPr>
              <w:t>ojektu z użytkownikiem końcowym</w:t>
            </w:r>
            <w:r w:rsidR="00553EA6" w:rsidRPr="00CE1080">
              <w:rPr>
                <w:rFonts w:ascii="Arial" w:hAnsi="Arial" w:cs="Arial"/>
                <w:sz w:val="20"/>
              </w:rPr>
              <w:t>.</w:t>
            </w:r>
            <w:r w:rsidR="00553EA6" w:rsidRPr="00CE1080">
              <w:rPr>
                <w:rFonts w:ascii="Arial" w:hAnsi="Arial" w:cs="Arial"/>
                <w:sz w:val="20"/>
                <w:szCs w:val="20"/>
              </w:rPr>
              <w:t xml:space="preserve"> Brak zmian w zakresie ryzyka w stosunku do poprzedniego okresu sprawozdawczego.</w:t>
            </w:r>
          </w:p>
        </w:tc>
      </w:tr>
      <w:tr w:rsidR="0054442E" w:rsidRPr="002B50C0" w:rsidTr="00B62E0F">
        <w:tc>
          <w:tcPr>
            <w:tcW w:w="2293" w:type="dxa"/>
          </w:tcPr>
          <w:p w:rsidR="0054442E" w:rsidRPr="00C94D74" w:rsidRDefault="0054442E" w:rsidP="00910B0F">
            <w:pPr>
              <w:rPr>
                <w:rFonts w:ascii="Arial" w:hAnsi="Arial" w:cs="Arial"/>
                <w:sz w:val="18"/>
                <w:szCs w:val="20"/>
              </w:rPr>
            </w:pPr>
            <w:r w:rsidRPr="00C94D74">
              <w:rPr>
                <w:rFonts w:ascii="Arial" w:hAnsi="Arial" w:cs="Arial"/>
                <w:sz w:val="20"/>
              </w:rPr>
              <w:t>Opóźnienia w</w:t>
            </w:r>
            <w:r w:rsidR="00910B0F" w:rsidRPr="00C94D74">
              <w:rPr>
                <w:rFonts w:ascii="Arial" w:hAnsi="Arial" w:cs="Arial"/>
                <w:sz w:val="20"/>
              </w:rPr>
              <w:t> </w:t>
            </w:r>
            <w:r w:rsidRPr="00C94D74">
              <w:rPr>
                <w:rFonts w:ascii="Arial" w:hAnsi="Arial" w:cs="Arial"/>
                <w:sz w:val="20"/>
              </w:rPr>
              <w:t>pozyskiwaniu sprzętu i</w:t>
            </w:r>
            <w:r w:rsidR="00910B0F" w:rsidRPr="00C94D74">
              <w:rPr>
                <w:rFonts w:ascii="Arial" w:hAnsi="Arial" w:cs="Arial"/>
                <w:sz w:val="20"/>
              </w:rPr>
              <w:t> </w:t>
            </w:r>
            <w:r w:rsidRPr="00C94D74">
              <w:rPr>
                <w:rFonts w:ascii="Arial" w:hAnsi="Arial" w:cs="Arial"/>
                <w:sz w:val="20"/>
              </w:rPr>
              <w:t>oprogramowania wynikające z</w:t>
            </w:r>
            <w:r w:rsidR="00910B0F" w:rsidRPr="00C94D74">
              <w:rPr>
                <w:rFonts w:ascii="Arial" w:hAnsi="Arial" w:cs="Arial"/>
                <w:sz w:val="20"/>
              </w:rPr>
              <w:t> </w:t>
            </w:r>
            <w:r w:rsidRPr="00C94D74">
              <w:rPr>
                <w:rFonts w:ascii="Arial" w:hAnsi="Arial" w:cs="Arial"/>
                <w:sz w:val="20"/>
              </w:rPr>
              <w:t>konieczności stosowania Ustawy PZP</w:t>
            </w:r>
          </w:p>
        </w:tc>
        <w:tc>
          <w:tcPr>
            <w:tcW w:w="1633" w:type="dxa"/>
          </w:tcPr>
          <w:p w:rsidR="0054442E" w:rsidRPr="00C94D74" w:rsidRDefault="0054442E" w:rsidP="009F09BF">
            <w:pPr>
              <w:rPr>
                <w:rFonts w:ascii="Arial" w:hAnsi="Arial" w:cs="Arial"/>
                <w:sz w:val="18"/>
                <w:szCs w:val="20"/>
              </w:rPr>
            </w:pPr>
            <w:r w:rsidRPr="00C94D74">
              <w:rPr>
                <w:rFonts w:ascii="Arial" w:hAnsi="Arial" w:cs="Arial"/>
                <w:sz w:val="20"/>
                <w:lang w:eastAsia="pl-PL"/>
              </w:rPr>
              <w:t>Duża</w:t>
            </w:r>
          </w:p>
        </w:tc>
        <w:tc>
          <w:tcPr>
            <w:tcW w:w="2424" w:type="dxa"/>
          </w:tcPr>
          <w:p w:rsidR="0054442E" w:rsidRPr="00C94D74" w:rsidRDefault="000A7353" w:rsidP="00C1106C">
            <w:pPr>
              <w:rPr>
                <w:rFonts w:ascii="Arial" w:eastAsia="Times New Roman" w:hAnsi="Arial" w:cs="Arial"/>
                <w:sz w:val="20"/>
                <w:lang w:eastAsia="pl-PL"/>
              </w:rPr>
            </w:pPr>
            <w:r w:rsidRPr="00C94D74">
              <w:rPr>
                <w:rFonts w:ascii="Arial" w:eastAsia="Times New Roman" w:hAnsi="Arial" w:cs="Arial"/>
                <w:bCs/>
                <w:sz w:val="20"/>
                <w:szCs w:val="20"/>
                <w:lang w:eastAsia="pl-PL"/>
              </w:rPr>
              <w:t>Duże</w:t>
            </w:r>
          </w:p>
        </w:tc>
        <w:tc>
          <w:tcPr>
            <w:tcW w:w="2977" w:type="dxa"/>
          </w:tcPr>
          <w:p w:rsidR="000A7353" w:rsidRPr="00C94D74" w:rsidRDefault="000A7353" w:rsidP="000A7353">
            <w:pPr>
              <w:rPr>
                <w:rFonts w:ascii="Arial" w:hAnsi="Arial" w:cs="Arial"/>
                <w:sz w:val="20"/>
                <w:szCs w:val="20"/>
              </w:rPr>
            </w:pPr>
            <w:r w:rsidRPr="00C94D74">
              <w:rPr>
                <w:rFonts w:ascii="Arial" w:hAnsi="Arial" w:cs="Arial"/>
                <w:sz w:val="20"/>
                <w:szCs w:val="20"/>
              </w:rPr>
              <w:t xml:space="preserve">Unieważnienie przetargu i ponowne jego ogłoszenie w możliwie jak najkrótszym okresie czasu, weryfikacja dokumentacji przetargowej i jej dostosowanie </w:t>
            </w:r>
            <w:r w:rsidRPr="002A2732">
              <w:rPr>
                <w:rFonts w:ascii="Arial" w:hAnsi="Arial" w:cs="Arial"/>
                <w:sz w:val="20"/>
                <w:szCs w:val="20"/>
              </w:rPr>
              <w:t>aby stały się jeszcze bardziej otwarte i dostępne dla wielu wykonawców</w:t>
            </w:r>
            <w:r w:rsidRPr="00C94D74">
              <w:rPr>
                <w:rFonts w:ascii="Arial" w:hAnsi="Arial" w:cs="Arial"/>
                <w:sz w:val="20"/>
                <w:szCs w:val="20"/>
              </w:rPr>
              <w:t>. Zmiana w zakresie ryzyka w stosunku do poprzedniego okresu sprawozdawczego</w:t>
            </w:r>
          </w:p>
          <w:p w:rsidR="000A7353" w:rsidRPr="00C94D74" w:rsidRDefault="000A7353" w:rsidP="000A7353">
            <w:pPr>
              <w:rPr>
                <w:rFonts w:ascii="Arial" w:hAnsi="Arial" w:cs="Arial"/>
                <w:sz w:val="20"/>
                <w:szCs w:val="20"/>
              </w:rPr>
            </w:pPr>
          </w:p>
          <w:p w:rsidR="0054442E" w:rsidRPr="00C94D74" w:rsidRDefault="0054442E" w:rsidP="000A7353">
            <w:pPr>
              <w:rPr>
                <w:rFonts w:ascii="Arial" w:hAnsi="Arial" w:cs="Arial"/>
                <w:sz w:val="20"/>
                <w:szCs w:val="20"/>
              </w:rPr>
            </w:pPr>
            <w:r w:rsidRPr="00C94D74">
              <w:rPr>
                <w:rFonts w:ascii="Arial" w:hAnsi="Arial" w:cs="Arial"/>
                <w:sz w:val="20"/>
                <w:szCs w:val="20"/>
              </w:rPr>
              <w:t>Dostosowanie harmonogramu</w:t>
            </w:r>
            <w:r w:rsidR="000A7353" w:rsidRPr="00C94D74">
              <w:rPr>
                <w:rFonts w:ascii="Arial" w:hAnsi="Arial" w:cs="Arial"/>
                <w:sz w:val="20"/>
                <w:szCs w:val="20"/>
              </w:rPr>
              <w:t xml:space="preserve"> projektu wynikające z unieważnienia ogłoszonego przetargu i konieczności jego ponownego ogłoszenia</w:t>
            </w:r>
            <w:r w:rsidRPr="00C94D74">
              <w:rPr>
                <w:rFonts w:ascii="Arial" w:hAnsi="Arial" w:cs="Arial"/>
                <w:sz w:val="20"/>
                <w:szCs w:val="20"/>
              </w:rPr>
              <w:t xml:space="preserve"> do stosowanych w ustawie terminów przeprowadzania zamówień publicznych</w:t>
            </w:r>
            <w:r w:rsidR="00553EA6" w:rsidRPr="00C94D74">
              <w:rPr>
                <w:rFonts w:ascii="Arial" w:hAnsi="Arial" w:cs="Arial"/>
                <w:sz w:val="20"/>
                <w:szCs w:val="20"/>
              </w:rPr>
              <w:t xml:space="preserve">. </w:t>
            </w:r>
            <w:r w:rsidR="000A7353" w:rsidRPr="00C94D74">
              <w:rPr>
                <w:rFonts w:ascii="Arial" w:hAnsi="Arial" w:cs="Arial"/>
                <w:sz w:val="20"/>
                <w:szCs w:val="20"/>
              </w:rPr>
              <w:t>Z</w:t>
            </w:r>
            <w:r w:rsidR="00553EA6" w:rsidRPr="00C94D74">
              <w:rPr>
                <w:rFonts w:ascii="Arial" w:hAnsi="Arial" w:cs="Arial"/>
                <w:sz w:val="20"/>
                <w:szCs w:val="20"/>
              </w:rPr>
              <w:t>mian</w:t>
            </w:r>
            <w:r w:rsidR="000A7353" w:rsidRPr="00C94D74">
              <w:rPr>
                <w:rFonts w:ascii="Arial" w:hAnsi="Arial" w:cs="Arial"/>
                <w:sz w:val="20"/>
                <w:szCs w:val="20"/>
              </w:rPr>
              <w:t>a</w:t>
            </w:r>
            <w:r w:rsidR="00553EA6" w:rsidRPr="00C94D74">
              <w:rPr>
                <w:rFonts w:ascii="Arial" w:hAnsi="Arial" w:cs="Arial"/>
                <w:sz w:val="20"/>
                <w:szCs w:val="20"/>
              </w:rPr>
              <w:t xml:space="preserve"> w zakresie ryzyka w</w:t>
            </w:r>
            <w:r w:rsidR="00CE1080" w:rsidRPr="00C94D74">
              <w:rPr>
                <w:rFonts w:ascii="Arial" w:hAnsi="Arial" w:cs="Arial"/>
                <w:sz w:val="20"/>
                <w:szCs w:val="20"/>
              </w:rPr>
              <w:t> </w:t>
            </w:r>
            <w:r w:rsidR="00553EA6" w:rsidRPr="00C94D74">
              <w:rPr>
                <w:rFonts w:ascii="Arial" w:hAnsi="Arial" w:cs="Arial"/>
                <w:sz w:val="20"/>
                <w:szCs w:val="20"/>
              </w:rPr>
              <w:t>stosunku do poprzedniego okresu sprawozdawczego.</w:t>
            </w:r>
          </w:p>
          <w:p w:rsidR="00CC270D" w:rsidRPr="00C94D74" w:rsidRDefault="00CC270D" w:rsidP="000A7353">
            <w:pPr>
              <w:rPr>
                <w:rFonts w:ascii="Arial" w:hAnsi="Arial" w:cs="Arial"/>
                <w:sz w:val="20"/>
                <w:szCs w:val="20"/>
              </w:rPr>
            </w:pPr>
            <w:r w:rsidRPr="00C94D74">
              <w:rPr>
                <w:rFonts w:ascii="Arial" w:hAnsi="Arial" w:cs="Arial"/>
                <w:sz w:val="20"/>
                <w:szCs w:val="20"/>
              </w:rPr>
              <w:t>Uwaga: Kolejny przetarg został ogłoszony  27.02.2020. Otwarcie ofert nastąpiło 02.04.2020. Zakładamy, że dostawa sprzętu zakończy się 15.06.2020.</w:t>
            </w:r>
          </w:p>
        </w:tc>
      </w:tr>
      <w:tr w:rsidR="0054442E" w:rsidRPr="002B50C0" w:rsidTr="00B62E0F">
        <w:tc>
          <w:tcPr>
            <w:tcW w:w="2293" w:type="dxa"/>
          </w:tcPr>
          <w:p w:rsidR="0054442E" w:rsidRPr="00CE1080" w:rsidRDefault="0054442E" w:rsidP="00910B0F">
            <w:pPr>
              <w:rPr>
                <w:rFonts w:ascii="Arial" w:hAnsi="Arial" w:cs="Arial"/>
                <w:sz w:val="18"/>
                <w:szCs w:val="20"/>
              </w:rPr>
            </w:pPr>
            <w:r w:rsidRPr="00CE1080">
              <w:rPr>
                <w:rFonts w:ascii="Arial" w:hAnsi="Arial" w:cs="Arial"/>
                <w:sz w:val="20"/>
              </w:rPr>
              <w:t>Niestosowanie założeń planu komunikacji i</w:t>
            </w:r>
            <w:r w:rsidR="00910B0F" w:rsidRPr="00CE1080">
              <w:rPr>
                <w:rFonts w:ascii="Arial" w:hAnsi="Arial" w:cs="Arial"/>
                <w:sz w:val="20"/>
              </w:rPr>
              <w:t> </w:t>
            </w:r>
            <w:r w:rsidRPr="00CE1080">
              <w:rPr>
                <w:rFonts w:ascii="Arial" w:hAnsi="Arial" w:cs="Arial"/>
                <w:sz w:val="20"/>
              </w:rPr>
              <w:t xml:space="preserve">informacji na temat projektu </w:t>
            </w:r>
          </w:p>
        </w:tc>
        <w:tc>
          <w:tcPr>
            <w:tcW w:w="1633" w:type="dxa"/>
          </w:tcPr>
          <w:p w:rsidR="0054442E" w:rsidRPr="00CE1080" w:rsidRDefault="0054442E" w:rsidP="009F09BF">
            <w:pPr>
              <w:rPr>
                <w:rFonts w:ascii="Arial" w:hAnsi="Arial" w:cs="Arial"/>
                <w:sz w:val="18"/>
                <w:szCs w:val="20"/>
              </w:rPr>
            </w:pPr>
            <w:r w:rsidRPr="00CE1080">
              <w:rPr>
                <w:rFonts w:ascii="Arial" w:hAnsi="Arial" w:cs="Arial"/>
                <w:sz w:val="20"/>
                <w:lang w:eastAsia="pl-PL"/>
              </w:rPr>
              <w:t>Mała</w:t>
            </w:r>
          </w:p>
        </w:tc>
        <w:tc>
          <w:tcPr>
            <w:tcW w:w="2424" w:type="dxa"/>
          </w:tcPr>
          <w:p w:rsidR="0054442E" w:rsidRPr="00CE1080" w:rsidRDefault="0054442E" w:rsidP="00C1106C">
            <w:pPr>
              <w:rPr>
                <w:rFonts w:ascii="Arial" w:eastAsia="Times New Roman" w:hAnsi="Arial" w:cs="Arial"/>
                <w:sz w:val="20"/>
                <w:lang w:eastAsia="pl-PL"/>
              </w:rPr>
            </w:pPr>
            <w:r w:rsidRPr="00CE1080">
              <w:rPr>
                <w:rFonts w:ascii="Arial" w:eastAsia="Times New Roman" w:hAnsi="Arial" w:cs="Arial"/>
                <w:bCs/>
                <w:sz w:val="20"/>
                <w:szCs w:val="20"/>
                <w:lang w:eastAsia="pl-PL"/>
              </w:rPr>
              <w:t>Małe</w:t>
            </w:r>
          </w:p>
        </w:tc>
        <w:tc>
          <w:tcPr>
            <w:tcW w:w="2977" w:type="dxa"/>
          </w:tcPr>
          <w:p w:rsidR="0054442E" w:rsidRPr="00C94D74" w:rsidRDefault="0054442E" w:rsidP="0054442E">
            <w:pPr>
              <w:autoSpaceDE w:val="0"/>
              <w:autoSpaceDN w:val="0"/>
              <w:adjustRightInd w:val="0"/>
              <w:spacing w:before="60" w:after="60"/>
              <w:rPr>
                <w:rFonts w:ascii="Arial" w:hAnsi="Arial" w:cs="Arial"/>
                <w:sz w:val="20"/>
                <w:szCs w:val="20"/>
              </w:rPr>
            </w:pPr>
            <w:r w:rsidRPr="002A2732">
              <w:rPr>
                <w:rFonts w:ascii="Arial" w:hAnsi="Arial" w:cs="Arial"/>
                <w:sz w:val="20"/>
                <w:szCs w:val="20"/>
              </w:rPr>
              <w:t>Opracowanie planu komunikacji zawierającego identyfikację kluczowych grup interesariuszy</w:t>
            </w:r>
            <w:r w:rsidR="00553EA6" w:rsidRPr="00C94D74">
              <w:rPr>
                <w:rFonts w:ascii="Arial" w:hAnsi="Arial" w:cs="Arial"/>
                <w:sz w:val="20"/>
                <w:szCs w:val="20"/>
              </w:rPr>
              <w:t>. Brak zmian w</w:t>
            </w:r>
            <w:r w:rsidR="00CE1080" w:rsidRPr="00C94D74">
              <w:rPr>
                <w:rFonts w:ascii="Arial" w:hAnsi="Arial" w:cs="Arial"/>
                <w:sz w:val="20"/>
                <w:szCs w:val="20"/>
              </w:rPr>
              <w:t> </w:t>
            </w:r>
            <w:r w:rsidR="00553EA6" w:rsidRPr="00C94D74">
              <w:rPr>
                <w:rFonts w:ascii="Arial" w:hAnsi="Arial" w:cs="Arial"/>
                <w:sz w:val="20"/>
                <w:szCs w:val="20"/>
              </w:rPr>
              <w:t>zakresie ryzyka w stosunku do poprzedniego okresu sprawozdawczego.</w:t>
            </w:r>
          </w:p>
          <w:p w:rsidR="0054442E" w:rsidRPr="00C94D74" w:rsidRDefault="0054442E" w:rsidP="00CE1080">
            <w:pPr>
              <w:autoSpaceDE w:val="0"/>
              <w:autoSpaceDN w:val="0"/>
              <w:adjustRightInd w:val="0"/>
              <w:spacing w:before="60" w:after="60"/>
              <w:rPr>
                <w:rFonts w:ascii="Arial" w:hAnsi="Arial" w:cs="Arial"/>
                <w:sz w:val="18"/>
                <w:szCs w:val="20"/>
              </w:rPr>
            </w:pPr>
            <w:r w:rsidRPr="00C94D74">
              <w:rPr>
                <w:rFonts w:ascii="Arial" w:hAnsi="Arial" w:cs="Arial"/>
                <w:sz w:val="20"/>
              </w:rPr>
              <w:t>Seria spotk</w:t>
            </w:r>
            <w:r w:rsidR="00F74B6C" w:rsidRPr="00C94D74">
              <w:rPr>
                <w:rFonts w:ascii="Arial" w:hAnsi="Arial" w:cs="Arial"/>
                <w:sz w:val="20"/>
              </w:rPr>
              <w:t>ań informacyjno-szkoleniowych</w:t>
            </w:r>
            <w:r w:rsidR="00553EA6" w:rsidRPr="00C94D74">
              <w:rPr>
                <w:rFonts w:ascii="Arial" w:hAnsi="Arial" w:cs="Arial"/>
                <w:sz w:val="20"/>
              </w:rPr>
              <w:t>.</w:t>
            </w:r>
            <w:r w:rsidR="00553EA6" w:rsidRPr="00C94D74">
              <w:rPr>
                <w:rFonts w:ascii="Arial" w:hAnsi="Arial" w:cs="Arial"/>
                <w:sz w:val="20"/>
                <w:szCs w:val="20"/>
              </w:rPr>
              <w:t xml:space="preserve"> Brak zmian w</w:t>
            </w:r>
            <w:r w:rsidR="00CE1080" w:rsidRPr="00C94D74">
              <w:rPr>
                <w:rFonts w:ascii="Arial" w:hAnsi="Arial" w:cs="Arial"/>
                <w:sz w:val="20"/>
                <w:szCs w:val="20"/>
              </w:rPr>
              <w:t> </w:t>
            </w:r>
            <w:r w:rsidR="00553EA6" w:rsidRPr="00C94D74">
              <w:rPr>
                <w:rFonts w:ascii="Arial" w:hAnsi="Arial" w:cs="Arial"/>
                <w:sz w:val="20"/>
                <w:szCs w:val="20"/>
              </w:rPr>
              <w:t>zakresie ryzyka w stosunku do poprzedniego okresu sprawozdawczego.</w:t>
            </w:r>
          </w:p>
        </w:tc>
      </w:tr>
      <w:tr w:rsidR="0054442E" w:rsidRPr="002B50C0" w:rsidTr="00B62E0F">
        <w:tc>
          <w:tcPr>
            <w:tcW w:w="2293" w:type="dxa"/>
          </w:tcPr>
          <w:p w:rsidR="0054442E" w:rsidRPr="00CE1080" w:rsidRDefault="0054442E" w:rsidP="00C1106C">
            <w:pPr>
              <w:rPr>
                <w:rFonts w:ascii="Arial" w:hAnsi="Arial" w:cs="Arial"/>
                <w:sz w:val="18"/>
                <w:szCs w:val="20"/>
              </w:rPr>
            </w:pPr>
            <w:r w:rsidRPr="00CE1080">
              <w:rPr>
                <w:rFonts w:ascii="Arial" w:hAnsi="Arial" w:cs="Arial"/>
                <w:sz w:val="20"/>
              </w:rPr>
              <w:t>Możliwa „konkurencja” z projektami jednostek administracji państwowej związanymi z tematyką PEM</w:t>
            </w:r>
          </w:p>
        </w:tc>
        <w:tc>
          <w:tcPr>
            <w:tcW w:w="1633" w:type="dxa"/>
          </w:tcPr>
          <w:p w:rsidR="0054442E" w:rsidRPr="00CE1080" w:rsidRDefault="0054442E" w:rsidP="009F09BF">
            <w:pPr>
              <w:rPr>
                <w:rFonts w:ascii="Arial" w:hAnsi="Arial" w:cs="Arial"/>
                <w:sz w:val="18"/>
                <w:szCs w:val="20"/>
              </w:rPr>
            </w:pPr>
            <w:r w:rsidRPr="00CE1080">
              <w:rPr>
                <w:rFonts w:ascii="Arial" w:hAnsi="Arial" w:cs="Arial"/>
                <w:sz w:val="20"/>
                <w:lang w:eastAsia="pl-PL"/>
              </w:rPr>
              <w:t>Duża</w:t>
            </w:r>
          </w:p>
        </w:tc>
        <w:tc>
          <w:tcPr>
            <w:tcW w:w="2424" w:type="dxa"/>
          </w:tcPr>
          <w:p w:rsidR="0054442E" w:rsidRPr="00CE1080" w:rsidRDefault="0054442E" w:rsidP="00C1106C">
            <w:pPr>
              <w:rPr>
                <w:rFonts w:ascii="Arial" w:eastAsia="Times New Roman" w:hAnsi="Arial" w:cs="Arial"/>
                <w:sz w:val="20"/>
                <w:lang w:eastAsia="pl-PL"/>
              </w:rPr>
            </w:pPr>
            <w:r w:rsidRPr="00CE1080">
              <w:rPr>
                <w:rFonts w:ascii="Arial" w:eastAsia="Times New Roman" w:hAnsi="Arial" w:cs="Arial"/>
                <w:bCs/>
                <w:sz w:val="20"/>
                <w:szCs w:val="20"/>
                <w:lang w:eastAsia="pl-PL"/>
              </w:rPr>
              <w:t>Małe</w:t>
            </w:r>
          </w:p>
        </w:tc>
        <w:tc>
          <w:tcPr>
            <w:tcW w:w="2977" w:type="dxa"/>
          </w:tcPr>
          <w:p w:rsidR="0054442E" w:rsidRPr="00C94D74" w:rsidRDefault="0054442E" w:rsidP="0054442E">
            <w:pPr>
              <w:spacing w:before="60" w:after="60"/>
              <w:rPr>
                <w:rFonts w:ascii="Arial" w:hAnsi="Arial" w:cs="Arial"/>
                <w:sz w:val="20"/>
              </w:rPr>
            </w:pPr>
            <w:r w:rsidRPr="002A2732">
              <w:rPr>
                <w:rFonts w:ascii="Arial" w:hAnsi="Arial" w:cs="Arial"/>
                <w:sz w:val="20"/>
              </w:rPr>
              <w:t>Prowadzenie rozmów z jednostkami administracji państwowej</w:t>
            </w:r>
            <w:r w:rsidR="00553EA6" w:rsidRPr="00C94D74">
              <w:rPr>
                <w:rFonts w:ascii="Arial" w:hAnsi="Arial" w:cs="Arial"/>
                <w:sz w:val="20"/>
              </w:rPr>
              <w:t>.</w:t>
            </w:r>
            <w:r w:rsidR="00553EA6" w:rsidRPr="00C94D74">
              <w:rPr>
                <w:rFonts w:ascii="Arial" w:hAnsi="Arial" w:cs="Arial"/>
                <w:sz w:val="20"/>
                <w:szCs w:val="20"/>
              </w:rPr>
              <w:t xml:space="preserve"> Brak zmian w</w:t>
            </w:r>
            <w:r w:rsidR="00CE1080" w:rsidRPr="00C94D74">
              <w:rPr>
                <w:rFonts w:ascii="Arial" w:hAnsi="Arial" w:cs="Arial"/>
                <w:sz w:val="20"/>
                <w:szCs w:val="20"/>
              </w:rPr>
              <w:t> </w:t>
            </w:r>
            <w:r w:rsidR="00553EA6" w:rsidRPr="00C94D74">
              <w:rPr>
                <w:rFonts w:ascii="Arial" w:hAnsi="Arial" w:cs="Arial"/>
                <w:sz w:val="20"/>
                <w:szCs w:val="20"/>
              </w:rPr>
              <w:t>zakresie ryzyka w stosunku do poprzedniego okresu sprawozdawczego.</w:t>
            </w:r>
          </w:p>
          <w:p w:rsidR="0054442E" w:rsidRPr="00C94D74" w:rsidRDefault="0054442E" w:rsidP="00C1106C">
            <w:pPr>
              <w:rPr>
                <w:rFonts w:ascii="Arial" w:hAnsi="Arial" w:cs="Arial"/>
                <w:b/>
                <w:sz w:val="18"/>
                <w:szCs w:val="20"/>
              </w:rPr>
            </w:pPr>
            <w:r w:rsidRPr="00C94D74">
              <w:rPr>
                <w:rFonts w:ascii="Arial" w:hAnsi="Arial" w:cs="Arial"/>
                <w:sz w:val="20"/>
              </w:rPr>
              <w:t>Prowadzenie kampanii informacyjnej</w:t>
            </w:r>
            <w:r w:rsidR="00553EA6" w:rsidRPr="00C94D74">
              <w:rPr>
                <w:rFonts w:ascii="Arial" w:hAnsi="Arial" w:cs="Arial"/>
                <w:sz w:val="20"/>
              </w:rPr>
              <w:t>.</w:t>
            </w:r>
            <w:r w:rsidR="00553EA6" w:rsidRPr="00C94D74">
              <w:rPr>
                <w:rFonts w:ascii="Arial" w:hAnsi="Arial" w:cs="Arial"/>
                <w:sz w:val="20"/>
                <w:szCs w:val="20"/>
              </w:rPr>
              <w:t xml:space="preserve"> Brak zmian w</w:t>
            </w:r>
            <w:r w:rsidR="00CE1080" w:rsidRPr="00C94D74">
              <w:rPr>
                <w:rFonts w:ascii="Arial" w:hAnsi="Arial" w:cs="Arial"/>
                <w:sz w:val="20"/>
                <w:szCs w:val="20"/>
              </w:rPr>
              <w:t> </w:t>
            </w:r>
            <w:r w:rsidR="00553EA6" w:rsidRPr="00C94D74">
              <w:rPr>
                <w:rFonts w:ascii="Arial" w:hAnsi="Arial" w:cs="Arial"/>
                <w:sz w:val="20"/>
                <w:szCs w:val="20"/>
              </w:rPr>
              <w:t>zakresie ryzyka w stosunku do poprzedniego okresu sprawozdawczego.</w:t>
            </w:r>
          </w:p>
        </w:tc>
      </w:tr>
      <w:tr w:rsidR="0054442E" w:rsidRPr="002B50C0" w:rsidTr="00B62E0F">
        <w:tc>
          <w:tcPr>
            <w:tcW w:w="2293" w:type="dxa"/>
          </w:tcPr>
          <w:p w:rsidR="0054442E" w:rsidRPr="00CE1080" w:rsidRDefault="0054442E" w:rsidP="00C1106C">
            <w:pPr>
              <w:rPr>
                <w:rFonts w:ascii="Arial" w:hAnsi="Arial" w:cs="Arial"/>
                <w:sz w:val="18"/>
                <w:szCs w:val="20"/>
              </w:rPr>
            </w:pPr>
            <w:r w:rsidRPr="00CE1080">
              <w:rPr>
                <w:rFonts w:ascii="Arial" w:hAnsi="Arial" w:cs="Arial"/>
                <w:sz w:val="20"/>
              </w:rPr>
              <w:t>Duża fluktuacja kadry realizującej projekt</w:t>
            </w:r>
          </w:p>
        </w:tc>
        <w:tc>
          <w:tcPr>
            <w:tcW w:w="1633" w:type="dxa"/>
          </w:tcPr>
          <w:p w:rsidR="0054442E" w:rsidRPr="00CE1080" w:rsidRDefault="0054442E" w:rsidP="009F09BF">
            <w:pPr>
              <w:rPr>
                <w:rFonts w:ascii="Arial" w:hAnsi="Arial" w:cs="Arial"/>
                <w:sz w:val="18"/>
                <w:szCs w:val="20"/>
              </w:rPr>
            </w:pPr>
            <w:r w:rsidRPr="00CE1080">
              <w:rPr>
                <w:rFonts w:ascii="Arial" w:hAnsi="Arial" w:cs="Arial"/>
                <w:sz w:val="20"/>
                <w:lang w:eastAsia="pl-PL"/>
              </w:rPr>
              <w:t>Duża</w:t>
            </w:r>
          </w:p>
        </w:tc>
        <w:tc>
          <w:tcPr>
            <w:tcW w:w="2424" w:type="dxa"/>
          </w:tcPr>
          <w:p w:rsidR="0054442E" w:rsidRPr="00CE1080" w:rsidRDefault="0054442E" w:rsidP="00C1106C">
            <w:pPr>
              <w:rPr>
                <w:rFonts w:ascii="Arial" w:eastAsia="Times New Roman" w:hAnsi="Arial" w:cs="Arial"/>
                <w:sz w:val="20"/>
                <w:lang w:eastAsia="pl-PL"/>
              </w:rPr>
            </w:pPr>
            <w:r w:rsidRPr="00CE1080">
              <w:rPr>
                <w:rFonts w:ascii="Arial" w:eastAsia="Times New Roman" w:hAnsi="Arial" w:cs="Arial"/>
                <w:bCs/>
                <w:sz w:val="20"/>
                <w:szCs w:val="20"/>
                <w:lang w:eastAsia="pl-PL"/>
              </w:rPr>
              <w:t>Średnie</w:t>
            </w:r>
          </w:p>
        </w:tc>
        <w:tc>
          <w:tcPr>
            <w:tcW w:w="2977" w:type="dxa"/>
          </w:tcPr>
          <w:p w:rsidR="0054442E" w:rsidRPr="00C94D74" w:rsidRDefault="00553EA6" w:rsidP="00C1106C">
            <w:pPr>
              <w:rPr>
                <w:rFonts w:ascii="Arial" w:hAnsi="Arial" w:cs="Arial"/>
                <w:sz w:val="18"/>
                <w:szCs w:val="20"/>
              </w:rPr>
            </w:pPr>
            <w:r w:rsidRPr="002A2732">
              <w:rPr>
                <w:rFonts w:ascii="Arial" w:hAnsi="Arial" w:cs="Arial"/>
                <w:sz w:val="20"/>
              </w:rPr>
              <w:t>Prowadzenie bieżących działań mających na celu efektywną motywację zespołu projektowego.</w:t>
            </w:r>
            <w:r w:rsidRPr="00C94D74">
              <w:rPr>
                <w:rFonts w:ascii="Arial" w:hAnsi="Arial" w:cs="Arial"/>
                <w:sz w:val="20"/>
                <w:szCs w:val="20"/>
              </w:rPr>
              <w:t xml:space="preserve"> Brak zmian w</w:t>
            </w:r>
            <w:r w:rsidR="00CE1080" w:rsidRPr="00C94D74">
              <w:rPr>
                <w:rFonts w:ascii="Arial" w:hAnsi="Arial" w:cs="Arial"/>
                <w:sz w:val="20"/>
                <w:szCs w:val="20"/>
              </w:rPr>
              <w:t> </w:t>
            </w:r>
            <w:r w:rsidRPr="00C94D74">
              <w:rPr>
                <w:rFonts w:ascii="Arial" w:hAnsi="Arial" w:cs="Arial"/>
                <w:sz w:val="20"/>
                <w:szCs w:val="20"/>
              </w:rPr>
              <w:t>zakresie ryzyka w stosunku do poprzedniego okresu sprawozdawczego.</w:t>
            </w:r>
          </w:p>
        </w:tc>
      </w:tr>
      <w:tr w:rsidR="0054442E" w:rsidRPr="002B50C0" w:rsidTr="00B62E0F">
        <w:tc>
          <w:tcPr>
            <w:tcW w:w="2293" w:type="dxa"/>
          </w:tcPr>
          <w:p w:rsidR="0054442E" w:rsidRPr="00CE1080" w:rsidRDefault="0054442E" w:rsidP="00910B0F">
            <w:pPr>
              <w:rPr>
                <w:rFonts w:ascii="Arial" w:hAnsi="Arial" w:cs="Arial"/>
                <w:sz w:val="20"/>
              </w:rPr>
            </w:pPr>
            <w:r w:rsidRPr="00CE1080">
              <w:rPr>
                <w:rFonts w:ascii="Arial" w:hAnsi="Arial" w:cs="Arial"/>
                <w:sz w:val="20"/>
              </w:rPr>
              <w:t>Opóźnienia w</w:t>
            </w:r>
            <w:r w:rsidR="00910B0F" w:rsidRPr="00CE1080">
              <w:rPr>
                <w:rFonts w:ascii="Arial" w:hAnsi="Arial" w:cs="Arial"/>
                <w:sz w:val="20"/>
              </w:rPr>
              <w:t> </w:t>
            </w:r>
            <w:r w:rsidRPr="00CE1080">
              <w:rPr>
                <w:rFonts w:ascii="Arial" w:hAnsi="Arial" w:cs="Arial"/>
                <w:sz w:val="20"/>
              </w:rPr>
              <w:t>uruchomieniu pełnej funkcjonalności usług wynikające z działań przyszłych użytkowników</w:t>
            </w:r>
          </w:p>
        </w:tc>
        <w:tc>
          <w:tcPr>
            <w:tcW w:w="1633" w:type="dxa"/>
          </w:tcPr>
          <w:p w:rsidR="0054442E" w:rsidRPr="00CE1080" w:rsidRDefault="0054442E" w:rsidP="009F09BF">
            <w:pPr>
              <w:rPr>
                <w:rFonts w:ascii="Arial" w:hAnsi="Arial" w:cs="Arial"/>
                <w:sz w:val="20"/>
                <w:lang w:eastAsia="pl-PL"/>
              </w:rPr>
            </w:pPr>
            <w:r w:rsidRPr="00CE1080">
              <w:rPr>
                <w:rFonts w:ascii="Arial" w:hAnsi="Arial" w:cs="Arial"/>
                <w:sz w:val="20"/>
                <w:lang w:eastAsia="pl-PL"/>
              </w:rPr>
              <w:t>Duża</w:t>
            </w:r>
          </w:p>
        </w:tc>
        <w:tc>
          <w:tcPr>
            <w:tcW w:w="2424" w:type="dxa"/>
          </w:tcPr>
          <w:p w:rsidR="0054442E" w:rsidRPr="00CE1080" w:rsidRDefault="0054442E" w:rsidP="00C1106C">
            <w:pPr>
              <w:rPr>
                <w:rFonts w:ascii="Arial" w:eastAsia="Times New Roman" w:hAnsi="Arial" w:cs="Arial"/>
                <w:bCs/>
                <w:sz w:val="20"/>
                <w:szCs w:val="20"/>
                <w:lang w:eastAsia="pl-PL"/>
              </w:rPr>
            </w:pPr>
            <w:r w:rsidRPr="00CE1080">
              <w:rPr>
                <w:rFonts w:ascii="Arial" w:eastAsia="Times New Roman" w:hAnsi="Arial" w:cs="Arial"/>
                <w:bCs/>
                <w:sz w:val="20"/>
                <w:szCs w:val="20"/>
                <w:lang w:eastAsia="pl-PL"/>
              </w:rPr>
              <w:t>Średnie</w:t>
            </w:r>
          </w:p>
        </w:tc>
        <w:tc>
          <w:tcPr>
            <w:tcW w:w="2977" w:type="dxa"/>
          </w:tcPr>
          <w:p w:rsidR="0054442E" w:rsidRPr="00C94D74" w:rsidRDefault="0054442E" w:rsidP="0054442E">
            <w:pPr>
              <w:spacing w:before="60" w:after="60"/>
              <w:rPr>
                <w:rFonts w:ascii="Arial" w:hAnsi="Arial" w:cs="Arial"/>
                <w:sz w:val="20"/>
              </w:rPr>
            </w:pPr>
            <w:r w:rsidRPr="002A2732">
              <w:rPr>
                <w:rFonts w:ascii="Arial" w:hAnsi="Arial" w:cs="Arial"/>
                <w:sz w:val="20"/>
              </w:rPr>
              <w:t xml:space="preserve">Stała współpraca z przyszłymi użytkownikami w celu </w:t>
            </w:r>
            <w:r w:rsidR="00553EA6" w:rsidRPr="00C94D74">
              <w:rPr>
                <w:rFonts w:ascii="Arial" w:hAnsi="Arial" w:cs="Arial"/>
                <w:sz w:val="20"/>
              </w:rPr>
              <w:t>doprecyzowania wymagań i</w:t>
            </w:r>
            <w:r w:rsidR="00CE1080" w:rsidRPr="00C94D74">
              <w:rPr>
                <w:rFonts w:ascii="Arial" w:hAnsi="Arial" w:cs="Arial"/>
                <w:sz w:val="20"/>
              </w:rPr>
              <w:t> </w:t>
            </w:r>
            <w:r w:rsidRPr="00C94D74">
              <w:rPr>
                <w:rFonts w:ascii="Arial" w:hAnsi="Arial" w:cs="Arial"/>
                <w:sz w:val="20"/>
              </w:rPr>
              <w:t>niwelowania wszelkich utrudnień</w:t>
            </w:r>
            <w:r w:rsidR="00553EA6" w:rsidRPr="00C94D74">
              <w:rPr>
                <w:rFonts w:ascii="Arial" w:hAnsi="Arial" w:cs="Arial"/>
                <w:sz w:val="20"/>
              </w:rPr>
              <w:t xml:space="preserve">. </w:t>
            </w:r>
            <w:r w:rsidR="00553EA6" w:rsidRPr="00C94D74">
              <w:rPr>
                <w:rFonts w:ascii="Arial" w:hAnsi="Arial" w:cs="Arial"/>
                <w:sz w:val="20"/>
                <w:szCs w:val="20"/>
              </w:rPr>
              <w:t>Brak zmian w</w:t>
            </w:r>
            <w:r w:rsidR="00CE1080" w:rsidRPr="00C94D74">
              <w:rPr>
                <w:rFonts w:ascii="Arial" w:hAnsi="Arial" w:cs="Arial"/>
                <w:sz w:val="20"/>
                <w:szCs w:val="20"/>
              </w:rPr>
              <w:t> </w:t>
            </w:r>
            <w:r w:rsidR="00553EA6" w:rsidRPr="00C94D74">
              <w:rPr>
                <w:rFonts w:ascii="Arial" w:hAnsi="Arial" w:cs="Arial"/>
                <w:sz w:val="20"/>
                <w:szCs w:val="20"/>
              </w:rPr>
              <w:t>zakresie ryzyka w stosunku do poprzedniego okresu sprawozdawczego.</w:t>
            </w:r>
          </w:p>
          <w:p w:rsidR="0054442E" w:rsidRPr="00C94D74" w:rsidRDefault="0054442E" w:rsidP="00910B0F">
            <w:pPr>
              <w:rPr>
                <w:rFonts w:ascii="Arial" w:hAnsi="Arial" w:cs="Arial"/>
                <w:sz w:val="20"/>
              </w:rPr>
            </w:pPr>
            <w:r w:rsidRPr="00C94D74">
              <w:rPr>
                <w:rFonts w:ascii="Arial" w:hAnsi="Arial" w:cs="Arial"/>
                <w:sz w:val="20"/>
              </w:rPr>
              <w:t>Zapewnienie możliwie najwcześniej udziału użytkowników w zapoznawaniu się z</w:t>
            </w:r>
            <w:r w:rsidR="00910B0F" w:rsidRPr="00C94D74">
              <w:rPr>
                <w:rFonts w:ascii="Arial" w:hAnsi="Arial" w:cs="Arial"/>
                <w:sz w:val="20"/>
              </w:rPr>
              <w:t> </w:t>
            </w:r>
            <w:r w:rsidRPr="00C94D74">
              <w:rPr>
                <w:rFonts w:ascii="Arial" w:hAnsi="Arial" w:cs="Arial"/>
                <w:sz w:val="20"/>
              </w:rPr>
              <w:t>pro</w:t>
            </w:r>
            <w:r w:rsidR="00910B0F" w:rsidRPr="00C94D74">
              <w:rPr>
                <w:rFonts w:ascii="Arial" w:hAnsi="Arial" w:cs="Arial"/>
                <w:sz w:val="20"/>
              </w:rPr>
              <w:t>duktami dla nich przeznaczonymi</w:t>
            </w:r>
            <w:r w:rsidR="00553EA6" w:rsidRPr="00C94D74">
              <w:rPr>
                <w:rFonts w:ascii="Arial" w:hAnsi="Arial" w:cs="Arial"/>
                <w:sz w:val="20"/>
              </w:rPr>
              <w:t xml:space="preserve">. </w:t>
            </w:r>
            <w:r w:rsidR="00553EA6" w:rsidRPr="00C94D74">
              <w:rPr>
                <w:rFonts w:ascii="Arial" w:hAnsi="Arial" w:cs="Arial"/>
                <w:sz w:val="20"/>
                <w:szCs w:val="20"/>
              </w:rPr>
              <w:t>Brak zmian w</w:t>
            </w:r>
            <w:r w:rsidR="00CE1080" w:rsidRPr="00C94D74">
              <w:rPr>
                <w:rFonts w:ascii="Arial" w:hAnsi="Arial" w:cs="Arial"/>
                <w:sz w:val="20"/>
                <w:szCs w:val="20"/>
              </w:rPr>
              <w:t> </w:t>
            </w:r>
            <w:r w:rsidR="00553EA6" w:rsidRPr="00C94D74">
              <w:rPr>
                <w:rFonts w:ascii="Arial" w:hAnsi="Arial" w:cs="Arial"/>
                <w:sz w:val="20"/>
                <w:szCs w:val="20"/>
              </w:rPr>
              <w:t>zakresie ryzyka w stosunku do poprzedniego okresu sprawozdawczego.</w:t>
            </w:r>
          </w:p>
        </w:tc>
      </w:tr>
      <w:tr w:rsidR="000A7353" w:rsidRPr="002A2732" w:rsidTr="00B62E0F">
        <w:tc>
          <w:tcPr>
            <w:tcW w:w="2293" w:type="dxa"/>
          </w:tcPr>
          <w:p w:rsidR="000A7353" w:rsidRPr="002A2732" w:rsidRDefault="0084535B" w:rsidP="00910B0F">
            <w:pPr>
              <w:rPr>
                <w:rFonts w:ascii="Arial" w:hAnsi="Arial" w:cs="Arial"/>
                <w:sz w:val="20"/>
                <w:szCs w:val="20"/>
              </w:rPr>
            </w:pPr>
            <w:r w:rsidRPr="002A2732">
              <w:rPr>
                <w:rFonts w:ascii="Arial" w:hAnsi="Arial" w:cs="Arial"/>
                <w:sz w:val="20"/>
                <w:szCs w:val="20"/>
              </w:rPr>
              <w:t>Opóźnienie w dostarczeniu produktów projektu</w:t>
            </w:r>
          </w:p>
        </w:tc>
        <w:tc>
          <w:tcPr>
            <w:tcW w:w="1633" w:type="dxa"/>
          </w:tcPr>
          <w:p w:rsidR="000A7353" w:rsidRPr="002A2732" w:rsidRDefault="0084535B" w:rsidP="009F09BF">
            <w:pPr>
              <w:rPr>
                <w:rFonts w:ascii="Arial" w:hAnsi="Arial" w:cs="Arial"/>
                <w:sz w:val="20"/>
                <w:lang w:eastAsia="pl-PL"/>
              </w:rPr>
            </w:pPr>
            <w:r w:rsidRPr="002A2732">
              <w:rPr>
                <w:rFonts w:ascii="Arial" w:hAnsi="Arial" w:cs="Arial"/>
                <w:sz w:val="20"/>
                <w:lang w:eastAsia="pl-PL"/>
              </w:rPr>
              <w:t xml:space="preserve">Duże </w:t>
            </w:r>
          </w:p>
        </w:tc>
        <w:tc>
          <w:tcPr>
            <w:tcW w:w="2424" w:type="dxa"/>
          </w:tcPr>
          <w:p w:rsidR="000A7353" w:rsidRPr="002A2732" w:rsidRDefault="0084535B" w:rsidP="00C1106C">
            <w:pPr>
              <w:rPr>
                <w:rFonts w:ascii="Arial" w:eastAsia="Times New Roman" w:hAnsi="Arial" w:cs="Arial"/>
                <w:bCs/>
                <w:sz w:val="20"/>
                <w:szCs w:val="20"/>
                <w:lang w:eastAsia="pl-PL"/>
              </w:rPr>
            </w:pPr>
            <w:r w:rsidRPr="002A2732">
              <w:rPr>
                <w:rFonts w:ascii="Arial" w:eastAsia="Times New Roman" w:hAnsi="Arial" w:cs="Arial"/>
                <w:bCs/>
                <w:sz w:val="20"/>
                <w:szCs w:val="20"/>
                <w:lang w:eastAsia="pl-PL"/>
              </w:rPr>
              <w:t>Średnie</w:t>
            </w:r>
          </w:p>
        </w:tc>
        <w:tc>
          <w:tcPr>
            <w:tcW w:w="2977" w:type="dxa"/>
          </w:tcPr>
          <w:p w:rsidR="000A7353" w:rsidRPr="002A2732" w:rsidRDefault="0084535B" w:rsidP="0054442E">
            <w:pPr>
              <w:spacing w:before="60" w:after="60"/>
              <w:rPr>
                <w:rFonts w:ascii="Arial" w:hAnsi="Arial" w:cs="Arial"/>
                <w:sz w:val="20"/>
              </w:rPr>
            </w:pPr>
            <w:r w:rsidRPr="002A2732">
              <w:rPr>
                <w:rFonts w:ascii="Arial" w:hAnsi="Arial" w:cs="Arial"/>
                <w:sz w:val="20"/>
              </w:rPr>
              <w:t>Praca zdalna pracowników zaangażowanych w realizacj</w:t>
            </w:r>
            <w:r w:rsidR="00BF1E37" w:rsidRPr="002A2732">
              <w:rPr>
                <w:rFonts w:ascii="Arial" w:hAnsi="Arial" w:cs="Arial"/>
                <w:sz w:val="20"/>
              </w:rPr>
              <w:t>e projektu.</w:t>
            </w:r>
            <w:r w:rsidR="00BF1E37" w:rsidRPr="002A2732">
              <w:rPr>
                <w:rFonts w:ascii="Arial" w:hAnsi="Arial" w:cs="Arial"/>
                <w:sz w:val="20"/>
                <w:szCs w:val="20"/>
              </w:rPr>
              <w:t xml:space="preserve"> Zmiana w zakresie ryzyka w stosunku do poprzedniego okresu sprawozdawczego.</w:t>
            </w:r>
          </w:p>
          <w:p w:rsidR="0084535B" w:rsidRPr="002A2732" w:rsidRDefault="0084535B" w:rsidP="002A2732">
            <w:pPr>
              <w:spacing w:before="60" w:after="60"/>
              <w:rPr>
                <w:rFonts w:ascii="Arial" w:hAnsi="Arial" w:cs="Arial"/>
                <w:sz w:val="20"/>
              </w:rPr>
            </w:pPr>
          </w:p>
        </w:tc>
      </w:tr>
    </w:tbl>
    <w:p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240"/>
      </w:tblGrid>
      <w:tr w:rsidR="0091332C" w:rsidRPr="006334BF" w:rsidTr="00D37AAB">
        <w:trPr>
          <w:trHeight w:val="724"/>
        </w:trPr>
        <w:tc>
          <w:tcPr>
            <w:tcW w:w="3261" w:type="dxa"/>
            <w:shd w:val="clear" w:color="auto" w:fill="D9D9D9" w:themeFill="background1" w:themeFillShade="D9"/>
            <w:vAlign w:val="center"/>
          </w:tcPr>
          <w:p w:rsidR="0091332C" w:rsidRPr="00CE1080" w:rsidRDefault="0091332C" w:rsidP="006E3B36">
            <w:pPr>
              <w:jc w:val="center"/>
              <w:rPr>
                <w:rFonts w:ascii="Arial" w:eastAsia="MS MinNew Roman" w:hAnsi="Arial" w:cs="Arial"/>
                <w:b/>
                <w:bCs/>
                <w:sz w:val="20"/>
              </w:rPr>
            </w:pPr>
            <w:r w:rsidRPr="00CE1080">
              <w:rPr>
                <w:rFonts w:ascii="Arial" w:eastAsia="MS MinNew Roman" w:hAnsi="Arial" w:cs="Arial"/>
                <w:b/>
                <w:bCs/>
                <w:sz w:val="20"/>
              </w:rPr>
              <w:t>Nazwa ryzyka</w:t>
            </w:r>
          </w:p>
        </w:tc>
        <w:tc>
          <w:tcPr>
            <w:tcW w:w="1701" w:type="dxa"/>
            <w:shd w:val="clear" w:color="auto" w:fill="D9D9D9" w:themeFill="background1" w:themeFillShade="D9"/>
            <w:vAlign w:val="center"/>
          </w:tcPr>
          <w:p w:rsidR="0091332C" w:rsidRPr="00CE1080" w:rsidRDefault="0091332C" w:rsidP="006E3B36">
            <w:pPr>
              <w:pStyle w:val="Legenda"/>
              <w:jc w:val="center"/>
              <w:rPr>
                <w:rFonts w:ascii="Arial" w:hAnsi="Arial" w:cs="Arial"/>
                <w:sz w:val="20"/>
                <w:lang w:eastAsia="pl-PL"/>
              </w:rPr>
            </w:pPr>
            <w:r w:rsidRPr="00CE1080">
              <w:rPr>
                <w:rFonts w:ascii="Arial" w:hAnsi="Arial" w:cs="Arial"/>
                <w:sz w:val="20"/>
                <w:szCs w:val="20"/>
              </w:rPr>
              <w:t>Siła oddziaływania</w:t>
            </w:r>
          </w:p>
        </w:tc>
        <w:tc>
          <w:tcPr>
            <w:tcW w:w="2125" w:type="dxa"/>
            <w:shd w:val="clear" w:color="auto" w:fill="D9D9D9" w:themeFill="background1" w:themeFillShade="D9"/>
          </w:tcPr>
          <w:p w:rsidR="0091332C" w:rsidRPr="00CE1080" w:rsidRDefault="0091332C" w:rsidP="006E3B36">
            <w:pPr>
              <w:pStyle w:val="Legenda"/>
              <w:jc w:val="center"/>
              <w:rPr>
                <w:rFonts w:ascii="Arial" w:hAnsi="Arial" w:cs="Arial"/>
                <w:sz w:val="20"/>
                <w:szCs w:val="20"/>
              </w:rPr>
            </w:pPr>
            <w:r w:rsidRPr="00CE1080">
              <w:rPr>
                <w:rFonts w:ascii="Arial" w:hAnsi="Arial" w:cs="Arial"/>
                <w:sz w:val="20"/>
                <w:szCs w:val="20"/>
              </w:rPr>
              <w:t>Prawdopodobieństwo wystąpienia ryzyka</w:t>
            </w:r>
          </w:p>
        </w:tc>
        <w:tc>
          <w:tcPr>
            <w:tcW w:w="2240" w:type="dxa"/>
            <w:shd w:val="clear" w:color="auto" w:fill="D9D9D9" w:themeFill="background1" w:themeFillShade="D9"/>
            <w:vAlign w:val="center"/>
          </w:tcPr>
          <w:p w:rsidR="0091332C" w:rsidRPr="00CE1080" w:rsidRDefault="0091332C" w:rsidP="006E3B36">
            <w:pPr>
              <w:pStyle w:val="Legenda"/>
              <w:jc w:val="center"/>
              <w:rPr>
                <w:rFonts w:ascii="Arial" w:hAnsi="Arial" w:cs="Arial"/>
                <w:sz w:val="20"/>
                <w:lang w:eastAsia="pl-PL"/>
              </w:rPr>
            </w:pPr>
            <w:r w:rsidRPr="00CE1080">
              <w:rPr>
                <w:rFonts w:ascii="Arial" w:hAnsi="Arial" w:cs="Arial"/>
                <w:sz w:val="20"/>
                <w:szCs w:val="20"/>
              </w:rPr>
              <w:t>Sposób zarzadzania ryzykiem</w:t>
            </w:r>
          </w:p>
        </w:tc>
      </w:tr>
      <w:tr w:rsidR="00353BC0" w:rsidRPr="0080213D" w:rsidTr="0047004E">
        <w:trPr>
          <w:trHeight w:val="2586"/>
        </w:trPr>
        <w:tc>
          <w:tcPr>
            <w:tcW w:w="3261" w:type="dxa"/>
            <w:shd w:val="clear" w:color="auto" w:fill="auto"/>
          </w:tcPr>
          <w:p w:rsidR="00353BC0" w:rsidRPr="00CE1080" w:rsidRDefault="00353BC0" w:rsidP="006E3B36">
            <w:pPr>
              <w:rPr>
                <w:rFonts w:ascii="Arial" w:hAnsi="Arial" w:cs="Arial"/>
                <w:sz w:val="18"/>
                <w:szCs w:val="18"/>
                <w:lang w:eastAsia="pl-PL"/>
              </w:rPr>
            </w:pPr>
            <w:r w:rsidRPr="00CE1080">
              <w:rPr>
                <w:rFonts w:ascii="Arial" w:hAnsi="Arial" w:cs="Arial"/>
                <w:sz w:val="20"/>
                <w:lang w:eastAsia="pl-PL"/>
              </w:rPr>
              <w:t>Brak środków na utrzymanie rezultatów projektu</w:t>
            </w:r>
          </w:p>
        </w:tc>
        <w:tc>
          <w:tcPr>
            <w:tcW w:w="1701" w:type="dxa"/>
            <w:shd w:val="clear" w:color="auto" w:fill="FFFFFF"/>
          </w:tcPr>
          <w:p w:rsidR="00353BC0" w:rsidRPr="00CE1080" w:rsidRDefault="00353BC0"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Duża</w:t>
            </w:r>
          </w:p>
        </w:tc>
        <w:tc>
          <w:tcPr>
            <w:tcW w:w="2125" w:type="dxa"/>
            <w:shd w:val="clear" w:color="auto" w:fill="FFFFFF"/>
          </w:tcPr>
          <w:p w:rsidR="00353BC0" w:rsidRPr="00CE1080" w:rsidRDefault="00353BC0"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Średnie</w:t>
            </w:r>
          </w:p>
        </w:tc>
        <w:tc>
          <w:tcPr>
            <w:tcW w:w="2240" w:type="dxa"/>
            <w:shd w:val="clear" w:color="auto" w:fill="FFFFFF"/>
          </w:tcPr>
          <w:p w:rsidR="00353BC0" w:rsidRPr="00CE1080" w:rsidRDefault="0047004E" w:rsidP="0080213D">
            <w:pPr>
              <w:rPr>
                <w:rFonts w:ascii="Arial" w:hAnsi="Arial" w:cs="Arial"/>
                <w:sz w:val="20"/>
                <w:szCs w:val="20"/>
              </w:rPr>
            </w:pPr>
            <w:r w:rsidRPr="00CE1080">
              <w:rPr>
                <w:rFonts w:ascii="Arial" w:hAnsi="Arial" w:cs="Arial"/>
                <w:sz w:val="20"/>
                <w:szCs w:val="20"/>
              </w:rPr>
              <w:t>P</w:t>
            </w:r>
            <w:r w:rsidR="0080213D" w:rsidRPr="00CE1080">
              <w:rPr>
                <w:rFonts w:ascii="Arial" w:hAnsi="Arial" w:cs="Arial"/>
                <w:sz w:val="20"/>
                <w:szCs w:val="20"/>
              </w:rPr>
              <w:t>rzewiduje się, że utrzymanie i dalszy rozwój aplikacji w okresie trwało</w:t>
            </w:r>
            <w:r w:rsidRPr="00CE1080">
              <w:rPr>
                <w:rFonts w:ascii="Arial" w:hAnsi="Arial" w:cs="Arial"/>
                <w:sz w:val="20"/>
                <w:szCs w:val="20"/>
              </w:rPr>
              <w:t>ści projektu, będzie finansowane</w:t>
            </w:r>
            <w:r w:rsidR="0080213D" w:rsidRPr="00CE1080">
              <w:rPr>
                <w:rFonts w:ascii="Arial" w:hAnsi="Arial" w:cs="Arial"/>
                <w:sz w:val="20"/>
                <w:szCs w:val="20"/>
              </w:rPr>
              <w:t xml:space="preserve"> w</w:t>
            </w:r>
            <w:r w:rsidR="00CE1080">
              <w:rPr>
                <w:rFonts w:ascii="Arial" w:hAnsi="Arial" w:cs="Arial"/>
                <w:sz w:val="20"/>
                <w:szCs w:val="20"/>
              </w:rPr>
              <w:t> </w:t>
            </w:r>
            <w:r w:rsidR="0080213D" w:rsidRPr="00CE1080">
              <w:rPr>
                <w:rFonts w:ascii="Arial" w:hAnsi="Arial" w:cs="Arial"/>
                <w:sz w:val="20"/>
                <w:szCs w:val="20"/>
              </w:rPr>
              <w:t>ramach umów dotacji ministerialnych lub z innych środków budżetu państwa.</w:t>
            </w:r>
          </w:p>
        </w:tc>
      </w:tr>
      <w:tr w:rsidR="00353BC0" w:rsidRPr="001B6667" w:rsidTr="00D37AAB">
        <w:trPr>
          <w:trHeight w:val="724"/>
        </w:trPr>
        <w:tc>
          <w:tcPr>
            <w:tcW w:w="3261" w:type="dxa"/>
            <w:shd w:val="clear" w:color="auto" w:fill="auto"/>
          </w:tcPr>
          <w:p w:rsidR="00353BC0" w:rsidRPr="00CE1080" w:rsidRDefault="00353BC0" w:rsidP="006E3B36">
            <w:pPr>
              <w:rPr>
                <w:rFonts w:ascii="Arial" w:hAnsi="Arial" w:cs="Arial"/>
                <w:sz w:val="18"/>
                <w:szCs w:val="18"/>
                <w:lang w:eastAsia="pl-PL"/>
              </w:rPr>
            </w:pPr>
            <w:r w:rsidRPr="00CE1080">
              <w:rPr>
                <w:rFonts w:ascii="Arial" w:hAnsi="Arial" w:cs="Arial"/>
                <w:sz w:val="20"/>
                <w:lang w:eastAsia="pl-PL"/>
              </w:rPr>
              <w:t>Brak wykwalifikowanego zespołu do utrzymania systemu</w:t>
            </w:r>
          </w:p>
        </w:tc>
        <w:tc>
          <w:tcPr>
            <w:tcW w:w="1701" w:type="dxa"/>
            <w:shd w:val="clear" w:color="auto" w:fill="FFFFFF"/>
          </w:tcPr>
          <w:p w:rsidR="00353BC0" w:rsidRPr="00CE1080" w:rsidRDefault="00353BC0"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Duża</w:t>
            </w:r>
          </w:p>
        </w:tc>
        <w:tc>
          <w:tcPr>
            <w:tcW w:w="2125" w:type="dxa"/>
            <w:shd w:val="clear" w:color="auto" w:fill="FFFFFF"/>
          </w:tcPr>
          <w:p w:rsidR="00353BC0" w:rsidRPr="00CE1080" w:rsidRDefault="00353BC0"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Małe</w:t>
            </w:r>
          </w:p>
        </w:tc>
        <w:tc>
          <w:tcPr>
            <w:tcW w:w="2240" w:type="dxa"/>
            <w:shd w:val="clear" w:color="auto" w:fill="FFFFFF"/>
          </w:tcPr>
          <w:p w:rsidR="00353BC0" w:rsidRPr="00CE1080" w:rsidRDefault="00353BC0"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Utrzymanie pracownika poprzez zapewnienie mu rozwoju zawodowego</w:t>
            </w:r>
          </w:p>
        </w:tc>
      </w:tr>
      <w:tr w:rsidR="00353BC0" w:rsidRPr="001B6667" w:rsidTr="00D37AAB">
        <w:trPr>
          <w:trHeight w:val="724"/>
        </w:trPr>
        <w:tc>
          <w:tcPr>
            <w:tcW w:w="3261" w:type="dxa"/>
            <w:shd w:val="clear" w:color="auto" w:fill="auto"/>
          </w:tcPr>
          <w:p w:rsidR="00353BC0" w:rsidRPr="00CE1080" w:rsidRDefault="00353BC0" w:rsidP="006E3B36">
            <w:pPr>
              <w:rPr>
                <w:rFonts w:ascii="Arial" w:hAnsi="Arial" w:cs="Arial"/>
                <w:sz w:val="18"/>
                <w:szCs w:val="18"/>
                <w:lang w:eastAsia="pl-PL"/>
              </w:rPr>
            </w:pPr>
            <w:r w:rsidRPr="00CE1080">
              <w:rPr>
                <w:rFonts w:ascii="Arial" w:hAnsi="Arial" w:cs="Arial"/>
                <w:sz w:val="20"/>
                <w:lang w:eastAsia="pl-PL"/>
              </w:rPr>
              <w:t>Brak regularnego dostarczania informacji przez przedsiębiorców</w:t>
            </w:r>
          </w:p>
        </w:tc>
        <w:tc>
          <w:tcPr>
            <w:tcW w:w="1701" w:type="dxa"/>
            <w:shd w:val="clear" w:color="auto" w:fill="FFFFFF"/>
          </w:tcPr>
          <w:p w:rsidR="00353BC0" w:rsidRPr="00CE1080" w:rsidRDefault="00353BC0"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Duża</w:t>
            </w:r>
          </w:p>
        </w:tc>
        <w:tc>
          <w:tcPr>
            <w:tcW w:w="2125" w:type="dxa"/>
            <w:shd w:val="clear" w:color="auto" w:fill="FFFFFF"/>
          </w:tcPr>
          <w:p w:rsidR="00353BC0" w:rsidRPr="00CE1080" w:rsidRDefault="00E82904" w:rsidP="006E3B36">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Małe</w:t>
            </w:r>
          </w:p>
        </w:tc>
        <w:tc>
          <w:tcPr>
            <w:tcW w:w="2240" w:type="dxa"/>
            <w:shd w:val="clear" w:color="auto" w:fill="FFFFFF"/>
          </w:tcPr>
          <w:p w:rsidR="00353BC0" w:rsidRPr="00CE1080" w:rsidRDefault="00E82904" w:rsidP="00E82904">
            <w:pPr>
              <w:pStyle w:val="Legenda"/>
              <w:rPr>
                <w:rFonts w:ascii="Arial" w:eastAsia="Times New Roman" w:hAnsi="Arial" w:cs="Arial"/>
                <w:b w:val="0"/>
                <w:bCs w:val="0"/>
                <w:kern w:val="0"/>
                <w:sz w:val="18"/>
                <w:szCs w:val="18"/>
                <w:lang w:eastAsia="pl-PL"/>
              </w:rPr>
            </w:pPr>
            <w:r w:rsidRPr="00CE1080">
              <w:rPr>
                <w:rFonts w:ascii="Arial" w:eastAsia="Times New Roman" w:hAnsi="Arial" w:cs="Arial"/>
                <w:b w:val="0"/>
                <w:bCs w:val="0"/>
                <w:kern w:val="0"/>
                <w:sz w:val="20"/>
                <w:szCs w:val="20"/>
                <w:lang w:eastAsia="pl-PL"/>
              </w:rPr>
              <w:t xml:space="preserve"> Obowiązek  </w:t>
            </w:r>
            <w:r w:rsidRPr="00CE1080">
              <w:rPr>
                <w:rFonts w:ascii="Arial" w:hAnsi="Arial" w:cs="Arial"/>
                <w:b w:val="0"/>
                <w:sz w:val="20"/>
                <w:lang w:eastAsia="pl-PL"/>
              </w:rPr>
              <w:t>regularnego dostarczania informacji przez przedsiębiorców został zapisany w Ustawie o</w:t>
            </w:r>
            <w:r w:rsidR="00CE1080">
              <w:rPr>
                <w:rFonts w:ascii="Arial" w:hAnsi="Arial" w:cs="Arial"/>
                <w:b w:val="0"/>
                <w:sz w:val="20"/>
                <w:lang w:eastAsia="pl-PL"/>
              </w:rPr>
              <w:t> </w:t>
            </w:r>
            <w:r w:rsidRPr="00CE1080">
              <w:rPr>
                <w:rFonts w:ascii="Arial" w:hAnsi="Arial" w:cs="Arial"/>
                <w:b w:val="0"/>
                <w:sz w:val="20"/>
                <w:lang w:eastAsia="pl-PL"/>
              </w:rPr>
              <w:t>zmianie ustawy o</w:t>
            </w:r>
            <w:r w:rsidR="00CE1080">
              <w:rPr>
                <w:rFonts w:ascii="Arial" w:hAnsi="Arial" w:cs="Arial"/>
                <w:b w:val="0"/>
                <w:sz w:val="20"/>
                <w:lang w:eastAsia="pl-PL"/>
              </w:rPr>
              <w:t> </w:t>
            </w:r>
            <w:r w:rsidRPr="00CE1080">
              <w:rPr>
                <w:rFonts w:ascii="Arial" w:hAnsi="Arial" w:cs="Arial"/>
                <w:b w:val="0"/>
                <w:sz w:val="20"/>
                <w:lang w:eastAsia="pl-PL"/>
              </w:rPr>
              <w:t>wspieraniu rozwoju usług i sieci telekomunikacyjnych oraz niektórych innych ustaw</w:t>
            </w:r>
          </w:p>
        </w:tc>
      </w:tr>
    </w:tbl>
    <w:p w:rsidR="003B592A" w:rsidRPr="003B592A" w:rsidRDefault="003B592A" w:rsidP="00A86449">
      <w:pPr>
        <w:pStyle w:val="Akapitzlist"/>
        <w:numPr>
          <w:ilvl w:val="0"/>
          <w:numId w:val="19"/>
        </w:numPr>
        <w:spacing w:before="360"/>
        <w:jc w:val="both"/>
        <w:rPr>
          <w:rStyle w:val="Nagwek2Znak"/>
          <w:rFonts w:ascii="Arial" w:eastAsiaTheme="minorHAnsi" w:hAnsi="Arial" w:cs="Arial"/>
          <w:color w:val="auto"/>
          <w:sz w:val="22"/>
          <w:szCs w:val="22"/>
        </w:rPr>
      </w:pPr>
      <w:r w:rsidRPr="00805178">
        <w:rPr>
          <w:rStyle w:val="Nagwek2Znak"/>
          <w:rFonts w:ascii="Arial" w:eastAsiaTheme="minorHAnsi" w:hAnsi="Arial" w:cs="Arial"/>
          <w:b/>
          <w:color w:val="auto"/>
          <w:sz w:val="24"/>
          <w:szCs w:val="24"/>
        </w:rPr>
        <w:t>Wymiarowanie systemu informatycznego</w:t>
      </w:r>
      <w:r w:rsidR="006F1112">
        <w:rPr>
          <w:rStyle w:val="Nagwek2Znak"/>
          <w:rFonts w:ascii="Arial" w:eastAsiaTheme="minorHAnsi" w:hAnsi="Arial" w:cs="Arial"/>
          <w:b/>
          <w:color w:val="auto"/>
          <w:sz w:val="24"/>
          <w:szCs w:val="24"/>
        </w:rPr>
        <w:t>.</w:t>
      </w:r>
    </w:p>
    <w:p w:rsidR="003B592A" w:rsidRDefault="003B592A" w:rsidP="003B592A">
      <w:pPr>
        <w:pStyle w:val="Akapitzlist"/>
        <w:spacing w:before="360"/>
        <w:ind w:left="360"/>
        <w:jc w:val="both"/>
        <w:rPr>
          <w:rStyle w:val="Nagwek2Znak"/>
          <w:rFonts w:ascii="Arial" w:eastAsiaTheme="minorHAnsi" w:hAnsi="Arial" w:cs="Arial"/>
          <w:color w:val="auto"/>
          <w:sz w:val="24"/>
          <w:szCs w:val="24"/>
        </w:rPr>
      </w:pPr>
      <w:r w:rsidRPr="003B592A">
        <w:rPr>
          <w:rStyle w:val="Nagwek2Znak"/>
          <w:rFonts w:ascii="Arial" w:eastAsiaTheme="minorHAnsi" w:hAnsi="Arial" w:cs="Arial"/>
          <w:color w:val="auto"/>
          <w:sz w:val="24"/>
          <w:szCs w:val="24"/>
        </w:rPr>
        <w:t>Nie dotyczy.</w:t>
      </w:r>
    </w:p>
    <w:p w:rsidR="003B592A" w:rsidRPr="003B592A" w:rsidRDefault="003B592A" w:rsidP="003B592A">
      <w:pPr>
        <w:pStyle w:val="Akapitzlist"/>
        <w:spacing w:before="360"/>
        <w:ind w:left="360"/>
        <w:jc w:val="both"/>
        <w:rPr>
          <w:rStyle w:val="Nagwek2Znak"/>
          <w:rFonts w:ascii="Arial" w:eastAsiaTheme="minorHAnsi" w:hAnsi="Arial" w:cs="Arial"/>
          <w:color w:val="auto"/>
          <w:sz w:val="22"/>
          <w:szCs w:val="22"/>
        </w:rPr>
      </w:pPr>
    </w:p>
    <w:p w:rsidR="00BB059E" w:rsidRPr="00CE1080" w:rsidRDefault="00BB059E" w:rsidP="00A86449">
      <w:pPr>
        <w:pStyle w:val="Akapitzlist"/>
        <w:numPr>
          <w:ilvl w:val="0"/>
          <w:numId w:val="19"/>
        </w:numPr>
        <w:spacing w:before="360"/>
        <w:jc w:val="both"/>
        <w:rPr>
          <w:rFonts w:ascii="Arial" w:hAnsi="Arial" w:cs="Arial"/>
        </w:rPr>
      </w:pPr>
      <w:r w:rsidRPr="00141A92">
        <w:rPr>
          <w:rStyle w:val="Nagwek2Znak"/>
          <w:rFonts w:ascii="Arial" w:hAnsi="Arial" w:cs="Arial"/>
          <w:b/>
          <w:color w:val="auto"/>
          <w:sz w:val="24"/>
          <w:szCs w:val="24"/>
        </w:rPr>
        <w:t xml:space="preserve">Dane </w:t>
      </w:r>
      <w:r w:rsidRPr="00CE1080">
        <w:rPr>
          <w:rStyle w:val="Nagwek2Znak"/>
          <w:rFonts w:ascii="Arial" w:hAnsi="Arial" w:cs="Arial"/>
          <w:b/>
          <w:color w:val="auto"/>
          <w:sz w:val="24"/>
          <w:szCs w:val="24"/>
        </w:rPr>
        <w:t>kontaktowe:</w:t>
      </w:r>
      <w:r w:rsidRPr="00CE1080">
        <w:rPr>
          <w:rFonts w:ascii="Arial" w:hAnsi="Arial" w:cs="Arial"/>
          <w:b/>
        </w:rPr>
        <w:t xml:space="preserve"> </w:t>
      </w:r>
    </w:p>
    <w:p w:rsidR="002E5E53" w:rsidRDefault="002E5E53" w:rsidP="002E5E53">
      <w:pPr>
        <w:pStyle w:val="Akapitzlist"/>
        <w:spacing w:before="360"/>
        <w:ind w:left="360"/>
        <w:jc w:val="both"/>
        <w:rPr>
          <w:rFonts w:ascii="Arial" w:hAnsi="Arial" w:cs="Arial"/>
        </w:rPr>
      </w:pPr>
      <w:r w:rsidRPr="00CE1080">
        <w:rPr>
          <w:rFonts w:ascii="Arial" w:hAnsi="Arial" w:cs="Arial"/>
        </w:rPr>
        <w:t>Rafał Pawlak</w:t>
      </w:r>
      <w:r w:rsidR="004E1742" w:rsidRPr="00CE1080">
        <w:rPr>
          <w:rFonts w:ascii="Arial" w:hAnsi="Arial" w:cs="Arial"/>
        </w:rPr>
        <w:t>,</w:t>
      </w:r>
      <w:r w:rsidRPr="00CE1080">
        <w:rPr>
          <w:rFonts w:ascii="Arial" w:hAnsi="Arial" w:cs="Arial"/>
        </w:rPr>
        <w:t xml:space="preserve"> Instytut Łączności – Państwowy Instytut Badawczy</w:t>
      </w:r>
      <w:r w:rsidR="004E1742" w:rsidRPr="00CE1080">
        <w:rPr>
          <w:rFonts w:ascii="Arial" w:hAnsi="Arial" w:cs="Arial"/>
        </w:rPr>
        <w:t>,</w:t>
      </w:r>
      <w:r w:rsidRPr="00CE1080">
        <w:rPr>
          <w:rFonts w:ascii="Arial" w:hAnsi="Arial" w:cs="Arial"/>
        </w:rPr>
        <w:t xml:space="preserve"> Warszawa </w:t>
      </w:r>
      <w:r w:rsidR="002E291A" w:rsidRPr="00CE1080">
        <w:rPr>
          <w:rFonts w:ascii="Arial" w:hAnsi="Arial" w:cs="Arial"/>
        </w:rPr>
        <w:br/>
      </w:r>
      <w:r w:rsidRPr="00CE1080">
        <w:rPr>
          <w:rFonts w:ascii="Arial" w:hAnsi="Arial" w:cs="Arial"/>
        </w:rPr>
        <w:t>tel. 22 51 28</w:t>
      </w:r>
      <w:r w:rsidR="004E1742" w:rsidRPr="00CE1080">
        <w:rPr>
          <w:rFonts w:ascii="Arial" w:hAnsi="Arial" w:cs="Arial"/>
        </w:rPr>
        <w:t> </w:t>
      </w:r>
      <w:r w:rsidRPr="00CE1080">
        <w:rPr>
          <w:rFonts w:ascii="Arial" w:hAnsi="Arial" w:cs="Arial"/>
        </w:rPr>
        <w:t>258</w:t>
      </w:r>
      <w:r w:rsidR="004E1742" w:rsidRPr="00CE1080">
        <w:rPr>
          <w:rFonts w:ascii="Arial" w:hAnsi="Arial" w:cs="Arial"/>
        </w:rPr>
        <w:t>,</w:t>
      </w:r>
      <w:r w:rsidRPr="00CE1080">
        <w:rPr>
          <w:rFonts w:ascii="Arial" w:hAnsi="Arial" w:cs="Arial"/>
        </w:rPr>
        <w:t xml:space="preserve"> r.pawlak@itl.waw.pl  </w:t>
      </w:r>
    </w:p>
    <w:p w:rsidR="003B592A" w:rsidRDefault="003B592A" w:rsidP="003B592A">
      <w:pPr>
        <w:spacing w:after="0"/>
        <w:jc w:val="both"/>
        <w:rPr>
          <w:rFonts w:ascii="Arial" w:hAnsi="Arial" w:cs="Arial"/>
        </w:rPr>
      </w:pPr>
      <w:r w:rsidRPr="00A92887">
        <w:rPr>
          <w:rFonts w:ascii="Arial" w:hAnsi="Arial" w:cs="Arial"/>
        </w:rPr>
        <w:t xml:space="preserve">Załącznik nr 1 </w:t>
      </w:r>
    </w:p>
    <w:p w:rsidR="003B592A" w:rsidRPr="00A92887" w:rsidRDefault="003B592A" w:rsidP="003B592A">
      <w:pPr>
        <w:spacing w:after="0"/>
        <w:jc w:val="both"/>
        <w:rPr>
          <w:rFonts w:ascii="Arial" w:hAnsi="Arial" w:cs="Arial"/>
        </w:rPr>
      </w:pPr>
      <w:r>
        <w:rPr>
          <w:rFonts w:ascii="Arial" w:hAnsi="Arial" w:cs="Arial"/>
        </w:rPr>
        <w:t>Raport</w:t>
      </w:r>
      <w:r w:rsidRPr="00A92887">
        <w:rPr>
          <w:rFonts w:ascii="Arial" w:hAnsi="Arial" w:cs="Arial"/>
        </w:rPr>
        <w:t xml:space="preserve"> z wymiarowania systemu info</w:t>
      </w:r>
      <w:r>
        <w:rPr>
          <w:rFonts w:ascii="Arial" w:hAnsi="Arial" w:cs="Arial"/>
        </w:rPr>
        <w:t>r</w:t>
      </w:r>
      <w:r w:rsidRPr="00A92887">
        <w:rPr>
          <w:rFonts w:ascii="Arial" w:hAnsi="Arial" w:cs="Arial"/>
        </w:rPr>
        <w:t>matycznego</w:t>
      </w:r>
      <w:r>
        <w:rPr>
          <w:rFonts w:ascii="Arial" w:hAnsi="Arial" w:cs="Arial"/>
        </w:rPr>
        <w:t xml:space="preserve"> – nie dotyczy</w:t>
      </w:r>
    </w:p>
    <w:p w:rsidR="003B592A" w:rsidRPr="00CE1080" w:rsidRDefault="003B592A" w:rsidP="002E5E53">
      <w:pPr>
        <w:pStyle w:val="Akapitzlist"/>
        <w:spacing w:before="360"/>
        <w:ind w:left="360"/>
        <w:jc w:val="both"/>
        <w:rPr>
          <w:rFonts w:ascii="Arial" w:hAnsi="Arial" w:cs="Arial"/>
        </w:rPr>
      </w:pPr>
    </w:p>
    <w:sectPr w:rsidR="003B592A" w:rsidRPr="00CE1080"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3E26B6" w16cid:durableId="22399F46"/>
  <w16cid:commentId w16cid:paraId="112D173F" w16cid:durableId="2239A7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844" w:rsidRDefault="00480844" w:rsidP="00BB2420">
      <w:pPr>
        <w:spacing w:after="0" w:line="240" w:lineRule="auto"/>
      </w:pPr>
      <w:r>
        <w:separator/>
      </w:r>
    </w:p>
  </w:endnote>
  <w:endnote w:type="continuationSeparator" w:id="0">
    <w:p w:rsidR="00480844" w:rsidRDefault="00480844"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899521"/>
      <w:docPartObj>
        <w:docPartGallery w:val="Page Numbers (Bottom of Page)"/>
        <w:docPartUnique/>
      </w:docPartObj>
    </w:sdtPr>
    <w:sdtEndPr/>
    <w:sdtContent>
      <w:sdt>
        <w:sdtPr>
          <w:id w:val="860082579"/>
          <w:docPartObj>
            <w:docPartGallery w:val="Page Numbers (Top of Page)"/>
            <w:docPartUnique/>
          </w:docPartObj>
        </w:sdtPr>
        <w:sdtEndPr/>
        <w:sdtContent>
          <w:p w:rsidR="005474F7" w:rsidRDefault="005474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D337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D3376">
              <w:rPr>
                <w:b/>
                <w:bCs/>
                <w:noProof/>
              </w:rPr>
              <w:t>12</w:t>
            </w:r>
            <w:r>
              <w:rPr>
                <w:b/>
                <w:bCs/>
                <w:sz w:val="24"/>
                <w:szCs w:val="24"/>
              </w:rPr>
              <w:fldChar w:fldCharType="end"/>
            </w:r>
          </w:p>
        </w:sdtContent>
      </w:sdt>
    </w:sdtContent>
  </w:sdt>
  <w:p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844" w:rsidRDefault="00480844" w:rsidP="00BB2420">
      <w:pPr>
        <w:spacing w:after="0" w:line="240" w:lineRule="auto"/>
      </w:pPr>
      <w:r>
        <w:separator/>
      </w:r>
    </w:p>
  </w:footnote>
  <w:footnote w:type="continuationSeparator" w:id="0">
    <w:p w:rsidR="00480844" w:rsidRDefault="00480844" w:rsidP="00BB2420">
      <w:pPr>
        <w:spacing w:after="0" w:line="240" w:lineRule="auto"/>
      </w:pPr>
      <w:r>
        <w:continuationSeparator/>
      </w:r>
    </w:p>
  </w:footnote>
  <w:footnote w:id="1">
    <w:p w:rsidR="004350B8" w:rsidRDefault="004350B8" w:rsidP="00A44EA2">
      <w:pPr>
        <w:pStyle w:val="Tekstprzypisudolnego"/>
      </w:pPr>
      <w:r>
        <w:rPr>
          <w:rStyle w:val="Odwoanieprzypisudolnego"/>
        </w:rPr>
        <w:footnoteRef/>
      </w:r>
      <w:r>
        <w:t xml:space="preserve"> Sekcja dotyczy projektów realizowanych ze środków UE</w:t>
      </w:r>
    </w:p>
  </w:footnote>
  <w:footnote w:id="2">
    <w:p w:rsidR="001228D6" w:rsidRDefault="001228D6">
      <w:pPr>
        <w:pStyle w:val="Tekstprzypisudolnego"/>
      </w:pPr>
      <w:r>
        <w:rPr>
          <w:rStyle w:val="Odwoanieprzypisudolnego"/>
        </w:rPr>
        <w:footnoteRef/>
      </w:r>
      <w:r>
        <w:t xml:space="preserve"> Udostępnione w systemie testowym</w:t>
      </w:r>
    </w:p>
  </w:footnote>
  <w:footnote w:id="3">
    <w:p w:rsidR="001228D6" w:rsidRDefault="001228D6">
      <w:pPr>
        <w:pStyle w:val="Tekstprzypisudolnego"/>
      </w:pPr>
      <w:r>
        <w:rPr>
          <w:rStyle w:val="Odwoanieprzypisudolnego"/>
        </w:rPr>
        <w:footnoteRef/>
      </w:r>
      <w:r>
        <w:t xml:space="preserve"> Udostępnione w systemie testowym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54CE"/>
    <w:multiLevelType w:val="hybridMultilevel"/>
    <w:tmpl w:val="A83232F6"/>
    <w:lvl w:ilvl="0" w:tplc="933841E6">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0B642E7C"/>
    <w:multiLevelType w:val="hybridMultilevel"/>
    <w:tmpl w:val="64E2966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nsid w:val="0C793463"/>
    <w:multiLevelType w:val="hybridMultilevel"/>
    <w:tmpl w:val="0322A5BA"/>
    <w:lvl w:ilvl="0" w:tplc="C26EA7BA">
      <w:start w:val="1"/>
      <w:numFmt w:val="decimal"/>
      <w:lvlText w:val="%1."/>
      <w:lvlJc w:val="left"/>
      <w:pPr>
        <w:ind w:left="405" w:hanging="360"/>
      </w:pPr>
      <w:rPr>
        <w:rFonts w:hint="default"/>
        <w:color w:val="auto"/>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F6406D"/>
    <w:multiLevelType w:val="hybridMultilevel"/>
    <w:tmpl w:val="88DE56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C985E8B"/>
    <w:multiLevelType w:val="hybridMultilevel"/>
    <w:tmpl w:val="6D864A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4">
    <w:nsid w:val="76846508"/>
    <w:multiLevelType w:val="hybridMultilevel"/>
    <w:tmpl w:val="66D2EE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3"/>
  </w:num>
  <w:num w:numId="3">
    <w:abstractNumId w:val="25"/>
  </w:num>
  <w:num w:numId="4">
    <w:abstractNumId w:val="13"/>
  </w:num>
  <w:num w:numId="5">
    <w:abstractNumId w:val="21"/>
  </w:num>
  <w:num w:numId="6">
    <w:abstractNumId w:val="6"/>
  </w:num>
  <w:num w:numId="7">
    <w:abstractNumId w:val="18"/>
  </w:num>
  <w:num w:numId="8">
    <w:abstractNumId w:val="1"/>
  </w:num>
  <w:num w:numId="9">
    <w:abstractNumId w:val="9"/>
  </w:num>
  <w:num w:numId="10">
    <w:abstractNumId w:val="7"/>
  </w:num>
  <w:num w:numId="11">
    <w:abstractNumId w:val="8"/>
  </w:num>
  <w:num w:numId="12">
    <w:abstractNumId w:val="19"/>
  </w:num>
  <w:num w:numId="13">
    <w:abstractNumId w:val="17"/>
  </w:num>
  <w:num w:numId="14">
    <w:abstractNumId w:val="2"/>
  </w:num>
  <w:num w:numId="15">
    <w:abstractNumId w:val="22"/>
  </w:num>
  <w:num w:numId="16">
    <w:abstractNumId w:val="10"/>
  </w:num>
  <w:num w:numId="17">
    <w:abstractNumId w:val="15"/>
  </w:num>
  <w:num w:numId="18">
    <w:abstractNumId w:val="14"/>
  </w:num>
  <w:num w:numId="19">
    <w:abstractNumId w:val="11"/>
  </w:num>
  <w:num w:numId="20">
    <w:abstractNumId w:val="23"/>
  </w:num>
  <w:num w:numId="21">
    <w:abstractNumId w:val="4"/>
  </w:num>
  <w:num w:numId="22">
    <w:abstractNumId w:val="0"/>
  </w:num>
  <w:num w:numId="23">
    <w:abstractNumId w:val="24"/>
  </w:num>
  <w:num w:numId="24">
    <w:abstractNumId w:val="12"/>
  </w:num>
  <w:num w:numId="25">
    <w:abstractNumId w:val="2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30"/>
    <w:rsid w:val="00003CB0"/>
    <w:rsid w:val="00006E59"/>
    <w:rsid w:val="00022B60"/>
    <w:rsid w:val="00031622"/>
    <w:rsid w:val="00032EAA"/>
    <w:rsid w:val="00035D70"/>
    <w:rsid w:val="00043DD9"/>
    <w:rsid w:val="00044D68"/>
    <w:rsid w:val="00047D9D"/>
    <w:rsid w:val="00070663"/>
    <w:rsid w:val="00084E5B"/>
    <w:rsid w:val="00087231"/>
    <w:rsid w:val="00095944"/>
    <w:rsid w:val="000A1DB8"/>
    <w:rsid w:val="000A1DFB"/>
    <w:rsid w:val="000A2F32"/>
    <w:rsid w:val="000A3938"/>
    <w:rsid w:val="000A7353"/>
    <w:rsid w:val="000B3E49"/>
    <w:rsid w:val="000C0001"/>
    <w:rsid w:val="000C6E31"/>
    <w:rsid w:val="000D1BF1"/>
    <w:rsid w:val="000E0060"/>
    <w:rsid w:val="000E1828"/>
    <w:rsid w:val="000E4BF8"/>
    <w:rsid w:val="000F20A9"/>
    <w:rsid w:val="000F307B"/>
    <w:rsid w:val="000F30B9"/>
    <w:rsid w:val="00101E8F"/>
    <w:rsid w:val="00105729"/>
    <w:rsid w:val="00115B1A"/>
    <w:rsid w:val="0011693F"/>
    <w:rsid w:val="0012169C"/>
    <w:rsid w:val="00122388"/>
    <w:rsid w:val="001228D6"/>
    <w:rsid w:val="00124C3D"/>
    <w:rsid w:val="00125DE3"/>
    <w:rsid w:val="00133DC2"/>
    <w:rsid w:val="00141A92"/>
    <w:rsid w:val="00145E84"/>
    <w:rsid w:val="0015102C"/>
    <w:rsid w:val="00176FBB"/>
    <w:rsid w:val="00181E97"/>
    <w:rsid w:val="00182A08"/>
    <w:rsid w:val="00197637"/>
    <w:rsid w:val="001A2EF2"/>
    <w:rsid w:val="001C22A1"/>
    <w:rsid w:val="001C2D74"/>
    <w:rsid w:val="001C7FAC"/>
    <w:rsid w:val="001E0CAC"/>
    <w:rsid w:val="001E16A3"/>
    <w:rsid w:val="001E1DEA"/>
    <w:rsid w:val="001E7199"/>
    <w:rsid w:val="001F24A0"/>
    <w:rsid w:val="001F67EC"/>
    <w:rsid w:val="00200327"/>
    <w:rsid w:val="0020330A"/>
    <w:rsid w:val="00220BA2"/>
    <w:rsid w:val="00237279"/>
    <w:rsid w:val="00240D69"/>
    <w:rsid w:val="00241B5E"/>
    <w:rsid w:val="00252087"/>
    <w:rsid w:val="002538EA"/>
    <w:rsid w:val="002569C9"/>
    <w:rsid w:val="00276C00"/>
    <w:rsid w:val="002933E7"/>
    <w:rsid w:val="002A11FE"/>
    <w:rsid w:val="002A2732"/>
    <w:rsid w:val="002A3C02"/>
    <w:rsid w:val="002A5452"/>
    <w:rsid w:val="002A71BC"/>
    <w:rsid w:val="002B4889"/>
    <w:rsid w:val="002B50C0"/>
    <w:rsid w:val="002B6F21"/>
    <w:rsid w:val="002D3D4A"/>
    <w:rsid w:val="002D562D"/>
    <w:rsid w:val="002D7ADA"/>
    <w:rsid w:val="002E291A"/>
    <w:rsid w:val="002E5E53"/>
    <w:rsid w:val="0030196F"/>
    <w:rsid w:val="00302775"/>
    <w:rsid w:val="00304D04"/>
    <w:rsid w:val="00310D8E"/>
    <w:rsid w:val="003221F2"/>
    <w:rsid w:val="00322614"/>
    <w:rsid w:val="003321AF"/>
    <w:rsid w:val="0033443F"/>
    <w:rsid w:val="00334A24"/>
    <w:rsid w:val="003410FE"/>
    <w:rsid w:val="003508E7"/>
    <w:rsid w:val="00353BC0"/>
    <w:rsid w:val="003542F1"/>
    <w:rsid w:val="00356A3E"/>
    <w:rsid w:val="003642B8"/>
    <w:rsid w:val="003801A0"/>
    <w:rsid w:val="003834EC"/>
    <w:rsid w:val="003A4115"/>
    <w:rsid w:val="003B2264"/>
    <w:rsid w:val="003B2E77"/>
    <w:rsid w:val="003B4476"/>
    <w:rsid w:val="003B592A"/>
    <w:rsid w:val="003B5B7A"/>
    <w:rsid w:val="003C7325"/>
    <w:rsid w:val="003D7DD0"/>
    <w:rsid w:val="003E3144"/>
    <w:rsid w:val="00405EA4"/>
    <w:rsid w:val="0041034F"/>
    <w:rsid w:val="004118A3"/>
    <w:rsid w:val="00423A26"/>
    <w:rsid w:val="00425023"/>
    <w:rsid w:val="00425046"/>
    <w:rsid w:val="004350B8"/>
    <w:rsid w:val="00444AAB"/>
    <w:rsid w:val="00450089"/>
    <w:rsid w:val="00455D2C"/>
    <w:rsid w:val="0047004E"/>
    <w:rsid w:val="00480844"/>
    <w:rsid w:val="00486FE0"/>
    <w:rsid w:val="004912F1"/>
    <w:rsid w:val="004B611C"/>
    <w:rsid w:val="004C1D48"/>
    <w:rsid w:val="004D65CA"/>
    <w:rsid w:val="004E1742"/>
    <w:rsid w:val="004E3B46"/>
    <w:rsid w:val="004F6E89"/>
    <w:rsid w:val="00517F12"/>
    <w:rsid w:val="0052102C"/>
    <w:rsid w:val="00524E6C"/>
    <w:rsid w:val="005332D6"/>
    <w:rsid w:val="00543ABA"/>
    <w:rsid w:val="0054442E"/>
    <w:rsid w:val="00544DFE"/>
    <w:rsid w:val="005474F7"/>
    <w:rsid w:val="00553EA6"/>
    <w:rsid w:val="005562B1"/>
    <w:rsid w:val="00562E9D"/>
    <w:rsid w:val="00571DF6"/>
    <w:rsid w:val="005734CE"/>
    <w:rsid w:val="00586664"/>
    <w:rsid w:val="00593290"/>
    <w:rsid w:val="0059545E"/>
    <w:rsid w:val="005A12F7"/>
    <w:rsid w:val="005A1B30"/>
    <w:rsid w:val="005A77EF"/>
    <w:rsid w:val="005B1A32"/>
    <w:rsid w:val="005C0469"/>
    <w:rsid w:val="005C6116"/>
    <w:rsid w:val="005C77BB"/>
    <w:rsid w:val="005D17CF"/>
    <w:rsid w:val="005D5AAB"/>
    <w:rsid w:val="005D6E12"/>
    <w:rsid w:val="005E0ED8"/>
    <w:rsid w:val="005E6ABD"/>
    <w:rsid w:val="005F41FA"/>
    <w:rsid w:val="005F7A7B"/>
    <w:rsid w:val="00600AE4"/>
    <w:rsid w:val="0060445D"/>
    <w:rsid w:val="006054AA"/>
    <w:rsid w:val="0061017D"/>
    <w:rsid w:val="0062054D"/>
    <w:rsid w:val="006334BF"/>
    <w:rsid w:val="00635A54"/>
    <w:rsid w:val="00644BC3"/>
    <w:rsid w:val="006560DA"/>
    <w:rsid w:val="00661A62"/>
    <w:rsid w:val="006731D9"/>
    <w:rsid w:val="006822BC"/>
    <w:rsid w:val="006916D7"/>
    <w:rsid w:val="006A60AA"/>
    <w:rsid w:val="006A6995"/>
    <w:rsid w:val="006B034F"/>
    <w:rsid w:val="006B4AED"/>
    <w:rsid w:val="006B5117"/>
    <w:rsid w:val="006C314A"/>
    <w:rsid w:val="006C66C3"/>
    <w:rsid w:val="006D0469"/>
    <w:rsid w:val="006D3376"/>
    <w:rsid w:val="006D47CB"/>
    <w:rsid w:val="006E0CFA"/>
    <w:rsid w:val="006E26EF"/>
    <w:rsid w:val="006E3383"/>
    <w:rsid w:val="006E6205"/>
    <w:rsid w:val="006F1112"/>
    <w:rsid w:val="00701800"/>
    <w:rsid w:val="00701C6F"/>
    <w:rsid w:val="00714452"/>
    <w:rsid w:val="00725708"/>
    <w:rsid w:val="00730B7F"/>
    <w:rsid w:val="00740A47"/>
    <w:rsid w:val="00746ABD"/>
    <w:rsid w:val="00751842"/>
    <w:rsid w:val="00755AFA"/>
    <w:rsid w:val="007623C6"/>
    <w:rsid w:val="0077418F"/>
    <w:rsid w:val="00775C44"/>
    <w:rsid w:val="007924CE"/>
    <w:rsid w:val="00795AFA"/>
    <w:rsid w:val="007A2ACB"/>
    <w:rsid w:val="007A4742"/>
    <w:rsid w:val="007B0251"/>
    <w:rsid w:val="007B43C3"/>
    <w:rsid w:val="007C2F7E"/>
    <w:rsid w:val="007C6235"/>
    <w:rsid w:val="007D1990"/>
    <w:rsid w:val="007D2C34"/>
    <w:rsid w:val="007D2F52"/>
    <w:rsid w:val="007D38BD"/>
    <w:rsid w:val="007D3F21"/>
    <w:rsid w:val="007E341A"/>
    <w:rsid w:val="007E6166"/>
    <w:rsid w:val="007F126F"/>
    <w:rsid w:val="007F7400"/>
    <w:rsid w:val="0080213D"/>
    <w:rsid w:val="00806134"/>
    <w:rsid w:val="00830B70"/>
    <w:rsid w:val="00840749"/>
    <w:rsid w:val="0084535B"/>
    <w:rsid w:val="0087452F"/>
    <w:rsid w:val="00875528"/>
    <w:rsid w:val="00884686"/>
    <w:rsid w:val="00887FD4"/>
    <w:rsid w:val="008A332F"/>
    <w:rsid w:val="008A488D"/>
    <w:rsid w:val="008A52F6"/>
    <w:rsid w:val="008B1538"/>
    <w:rsid w:val="008C4BCD"/>
    <w:rsid w:val="008C65EA"/>
    <w:rsid w:val="008C6721"/>
    <w:rsid w:val="008D3826"/>
    <w:rsid w:val="008F2D9B"/>
    <w:rsid w:val="00907F6D"/>
    <w:rsid w:val="00910B0F"/>
    <w:rsid w:val="00911190"/>
    <w:rsid w:val="0091332C"/>
    <w:rsid w:val="009256F2"/>
    <w:rsid w:val="00927121"/>
    <w:rsid w:val="00933BEC"/>
    <w:rsid w:val="00936729"/>
    <w:rsid w:val="0095183B"/>
    <w:rsid w:val="00952126"/>
    <w:rsid w:val="00952617"/>
    <w:rsid w:val="00956410"/>
    <w:rsid w:val="009663A6"/>
    <w:rsid w:val="00971A40"/>
    <w:rsid w:val="00976434"/>
    <w:rsid w:val="0098405C"/>
    <w:rsid w:val="00992EA3"/>
    <w:rsid w:val="009967CA"/>
    <w:rsid w:val="009A17FF"/>
    <w:rsid w:val="009B4423"/>
    <w:rsid w:val="009C6140"/>
    <w:rsid w:val="009D2FA4"/>
    <w:rsid w:val="009D482C"/>
    <w:rsid w:val="009D61BA"/>
    <w:rsid w:val="009D7D8A"/>
    <w:rsid w:val="009E3847"/>
    <w:rsid w:val="009E4C67"/>
    <w:rsid w:val="009F09BF"/>
    <w:rsid w:val="009F1DC8"/>
    <w:rsid w:val="009F437E"/>
    <w:rsid w:val="009F68EE"/>
    <w:rsid w:val="00A11788"/>
    <w:rsid w:val="00A23F49"/>
    <w:rsid w:val="00A30847"/>
    <w:rsid w:val="00A317CC"/>
    <w:rsid w:val="00A36AE2"/>
    <w:rsid w:val="00A41C1B"/>
    <w:rsid w:val="00A43E49"/>
    <w:rsid w:val="00A44EA2"/>
    <w:rsid w:val="00A45D23"/>
    <w:rsid w:val="00A56D63"/>
    <w:rsid w:val="00A67685"/>
    <w:rsid w:val="00A728AE"/>
    <w:rsid w:val="00A804AE"/>
    <w:rsid w:val="00A86449"/>
    <w:rsid w:val="00A87C1C"/>
    <w:rsid w:val="00A91CF2"/>
    <w:rsid w:val="00AA4CAB"/>
    <w:rsid w:val="00AA51AD"/>
    <w:rsid w:val="00AB2E01"/>
    <w:rsid w:val="00AB61C1"/>
    <w:rsid w:val="00AC7E26"/>
    <w:rsid w:val="00AD2686"/>
    <w:rsid w:val="00AD45BB"/>
    <w:rsid w:val="00AE1643"/>
    <w:rsid w:val="00AE3A6C"/>
    <w:rsid w:val="00AE6D42"/>
    <w:rsid w:val="00AF09B8"/>
    <w:rsid w:val="00AF1FED"/>
    <w:rsid w:val="00AF567D"/>
    <w:rsid w:val="00B025C0"/>
    <w:rsid w:val="00B05593"/>
    <w:rsid w:val="00B10B9B"/>
    <w:rsid w:val="00B17709"/>
    <w:rsid w:val="00B32390"/>
    <w:rsid w:val="00B41415"/>
    <w:rsid w:val="00B440C3"/>
    <w:rsid w:val="00B50560"/>
    <w:rsid w:val="00B62E0F"/>
    <w:rsid w:val="00B64B3C"/>
    <w:rsid w:val="00B673C6"/>
    <w:rsid w:val="00B74859"/>
    <w:rsid w:val="00B87D3D"/>
    <w:rsid w:val="00BA481C"/>
    <w:rsid w:val="00BA4EEB"/>
    <w:rsid w:val="00BA5415"/>
    <w:rsid w:val="00BB059E"/>
    <w:rsid w:val="00BB1E53"/>
    <w:rsid w:val="00BB2420"/>
    <w:rsid w:val="00BB5ACE"/>
    <w:rsid w:val="00BC1BD2"/>
    <w:rsid w:val="00BC6BE4"/>
    <w:rsid w:val="00BE47CD"/>
    <w:rsid w:val="00BE5BF9"/>
    <w:rsid w:val="00BE6805"/>
    <w:rsid w:val="00BF1E37"/>
    <w:rsid w:val="00C04E60"/>
    <w:rsid w:val="00C1106C"/>
    <w:rsid w:val="00C132CA"/>
    <w:rsid w:val="00C2415B"/>
    <w:rsid w:val="00C26361"/>
    <w:rsid w:val="00C302F1"/>
    <w:rsid w:val="00C42AEA"/>
    <w:rsid w:val="00C4734B"/>
    <w:rsid w:val="00C57985"/>
    <w:rsid w:val="00C6751B"/>
    <w:rsid w:val="00C8546D"/>
    <w:rsid w:val="00C944F6"/>
    <w:rsid w:val="00C94D74"/>
    <w:rsid w:val="00C96D0B"/>
    <w:rsid w:val="00CA516B"/>
    <w:rsid w:val="00CC270D"/>
    <w:rsid w:val="00CC7E21"/>
    <w:rsid w:val="00CD699E"/>
    <w:rsid w:val="00CE1080"/>
    <w:rsid w:val="00CE74F9"/>
    <w:rsid w:val="00CE7777"/>
    <w:rsid w:val="00CF0BE3"/>
    <w:rsid w:val="00CF2E64"/>
    <w:rsid w:val="00CF328F"/>
    <w:rsid w:val="00D06EC7"/>
    <w:rsid w:val="00D209C5"/>
    <w:rsid w:val="00D25CFE"/>
    <w:rsid w:val="00D37364"/>
    <w:rsid w:val="00D37AAB"/>
    <w:rsid w:val="00D4607F"/>
    <w:rsid w:val="00D5501F"/>
    <w:rsid w:val="00D57025"/>
    <w:rsid w:val="00D57765"/>
    <w:rsid w:val="00D77F50"/>
    <w:rsid w:val="00D859F4"/>
    <w:rsid w:val="00D85A52"/>
    <w:rsid w:val="00D86FEC"/>
    <w:rsid w:val="00DA34DF"/>
    <w:rsid w:val="00DB3515"/>
    <w:rsid w:val="00DB69FD"/>
    <w:rsid w:val="00DC0A8A"/>
    <w:rsid w:val="00DC1705"/>
    <w:rsid w:val="00DC2D3C"/>
    <w:rsid w:val="00DC39A9"/>
    <w:rsid w:val="00DC4C79"/>
    <w:rsid w:val="00DD062D"/>
    <w:rsid w:val="00DE6249"/>
    <w:rsid w:val="00DE731D"/>
    <w:rsid w:val="00DF22FB"/>
    <w:rsid w:val="00E0076D"/>
    <w:rsid w:val="00E11B44"/>
    <w:rsid w:val="00E15DEB"/>
    <w:rsid w:val="00E1688D"/>
    <w:rsid w:val="00E203EB"/>
    <w:rsid w:val="00E31A9B"/>
    <w:rsid w:val="00E35401"/>
    <w:rsid w:val="00E375DB"/>
    <w:rsid w:val="00E42938"/>
    <w:rsid w:val="00E472A2"/>
    <w:rsid w:val="00E47508"/>
    <w:rsid w:val="00E5098B"/>
    <w:rsid w:val="00E55EB0"/>
    <w:rsid w:val="00E57BB7"/>
    <w:rsid w:val="00E61CB0"/>
    <w:rsid w:val="00E71256"/>
    <w:rsid w:val="00E71BCF"/>
    <w:rsid w:val="00E81D7C"/>
    <w:rsid w:val="00E82904"/>
    <w:rsid w:val="00E83FA4"/>
    <w:rsid w:val="00E86020"/>
    <w:rsid w:val="00E86360"/>
    <w:rsid w:val="00EA0B4F"/>
    <w:rsid w:val="00EA3890"/>
    <w:rsid w:val="00EC2AFC"/>
    <w:rsid w:val="00EF1A24"/>
    <w:rsid w:val="00F07087"/>
    <w:rsid w:val="00F138F7"/>
    <w:rsid w:val="00F2008A"/>
    <w:rsid w:val="00F21D9E"/>
    <w:rsid w:val="00F25348"/>
    <w:rsid w:val="00F45506"/>
    <w:rsid w:val="00F5357B"/>
    <w:rsid w:val="00F60062"/>
    <w:rsid w:val="00F613CC"/>
    <w:rsid w:val="00F7155A"/>
    <w:rsid w:val="00F74550"/>
    <w:rsid w:val="00F74B6C"/>
    <w:rsid w:val="00F76777"/>
    <w:rsid w:val="00F83F2F"/>
    <w:rsid w:val="00F86555"/>
    <w:rsid w:val="00F96560"/>
    <w:rsid w:val="00FB34AD"/>
    <w:rsid w:val="00FC3B03"/>
    <w:rsid w:val="00FC4DBE"/>
    <w:rsid w:val="00FC7C50"/>
    <w:rsid w:val="00FE0F97"/>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54442E"/>
  </w:style>
  <w:style w:type="paragraph" w:customStyle="1" w:styleId="Default">
    <w:name w:val="Default"/>
    <w:rsid w:val="00BB1E53"/>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54442E"/>
  </w:style>
  <w:style w:type="paragraph" w:customStyle="1" w:styleId="Default">
    <w:name w:val="Default"/>
    <w:rsid w:val="00BB1E5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55988">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537014590">
      <w:bodyDiv w:val="1"/>
      <w:marLeft w:val="0"/>
      <w:marRight w:val="0"/>
      <w:marTop w:val="0"/>
      <w:marBottom w:val="0"/>
      <w:divBdr>
        <w:top w:val="none" w:sz="0" w:space="0" w:color="auto"/>
        <w:left w:val="none" w:sz="0" w:space="0" w:color="auto"/>
        <w:bottom w:val="none" w:sz="0" w:space="0" w:color="auto"/>
        <w:right w:val="none" w:sz="0" w:space="0" w:color="auto"/>
      </w:divBdr>
    </w:div>
    <w:div w:id="686567782">
      <w:bodyDiv w:val="1"/>
      <w:marLeft w:val="0"/>
      <w:marRight w:val="0"/>
      <w:marTop w:val="0"/>
      <w:marBottom w:val="0"/>
      <w:divBdr>
        <w:top w:val="none" w:sz="0" w:space="0" w:color="auto"/>
        <w:left w:val="none" w:sz="0" w:space="0" w:color="auto"/>
        <w:bottom w:val="none" w:sz="0" w:space="0" w:color="auto"/>
        <w:right w:val="none" w:sz="0" w:space="0" w:color="auto"/>
      </w:divBdr>
    </w:div>
    <w:div w:id="759523362">
      <w:bodyDiv w:val="1"/>
      <w:marLeft w:val="0"/>
      <w:marRight w:val="0"/>
      <w:marTop w:val="0"/>
      <w:marBottom w:val="0"/>
      <w:divBdr>
        <w:top w:val="none" w:sz="0" w:space="0" w:color="auto"/>
        <w:left w:val="none" w:sz="0" w:space="0" w:color="auto"/>
        <w:bottom w:val="none" w:sz="0" w:space="0" w:color="auto"/>
        <w:right w:val="none" w:sz="0" w:space="0" w:color="auto"/>
      </w:divBdr>
    </w:div>
    <w:div w:id="1149326213">
      <w:bodyDiv w:val="1"/>
      <w:marLeft w:val="0"/>
      <w:marRight w:val="0"/>
      <w:marTop w:val="0"/>
      <w:marBottom w:val="0"/>
      <w:divBdr>
        <w:top w:val="none" w:sz="0" w:space="0" w:color="auto"/>
        <w:left w:val="none" w:sz="0" w:space="0" w:color="auto"/>
        <w:bottom w:val="none" w:sz="0" w:space="0" w:color="auto"/>
        <w:right w:val="none" w:sz="0" w:space="0" w:color="auto"/>
      </w:divBdr>
    </w:div>
    <w:div w:id="1733236398">
      <w:bodyDiv w:val="1"/>
      <w:marLeft w:val="0"/>
      <w:marRight w:val="0"/>
      <w:marTop w:val="0"/>
      <w:marBottom w:val="0"/>
      <w:divBdr>
        <w:top w:val="none" w:sz="0" w:space="0" w:color="auto"/>
        <w:left w:val="none" w:sz="0" w:space="0" w:color="auto"/>
        <w:bottom w:val="none" w:sz="0" w:space="0" w:color="auto"/>
        <w:right w:val="none" w:sz="0" w:space="0" w:color="auto"/>
      </w:divBdr>
    </w:div>
    <w:div w:id="2081099759">
      <w:bodyDiv w:val="1"/>
      <w:marLeft w:val="0"/>
      <w:marRight w:val="0"/>
      <w:marTop w:val="0"/>
      <w:marBottom w:val="0"/>
      <w:divBdr>
        <w:top w:val="none" w:sz="0" w:space="0" w:color="auto"/>
        <w:left w:val="none" w:sz="0" w:space="0" w:color="auto"/>
        <w:bottom w:val="none" w:sz="0" w:space="0" w:color="auto"/>
        <w:right w:val="none" w:sz="0" w:space="0" w:color="auto"/>
      </w:divBdr>
    </w:div>
    <w:div w:id="2082362039">
      <w:bodyDiv w:val="1"/>
      <w:marLeft w:val="0"/>
      <w:marRight w:val="0"/>
      <w:marTop w:val="0"/>
      <w:marBottom w:val="0"/>
      <w:divBdr>
        <w:top w:val="none" w:sz="0" w:space="0" w:color="auto"/>
        <w:left w:val="none" w:sz="0" w:space="0" w:color="auto"/>
        <w:bottom w:val="none" w:sz="0" w:space="0" w:color="auto"/>
        <w:right w:val="none" w:sz="0" w:space="0" w:color="auto"/>
      </w:divBdr>
    </w:div>
    <w:div w:id="212364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A9F3-19CD-4B9B-AC8B-627C27EB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2814</Words>
  <Characters>16889</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2020-04-15T13:27:00Z</dcterms:created>
  <dcterms:modified xsi:type="dcterms:W3CDTF">2020-04-15T14:02:00Z</dcterms:modified>
</cp:coreProperties>
</file>